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5B0" w:rsidRPr="00A329E5" w:rsidRDefault="009905B0" w:rsidP="009905B0">
      <w:pPr>
        <w:pStyle w:val="a9"/>
        <w:spacing w:before="0" w:after="0"/>
        <w:ind w:firstLine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</w:t>
      </w:r>
      <w:r w:rsidRPr="00A329E5">
        <w:rPr>
          <w:b/>
          <w:bCs/>
          <w:sz w:val="28"/>
          <w:szCs w:val="28"/>
        </w:rPr>
        <w:t xml:space="preserve"> 1</w:t>
      </w:r>
      <w:r>
        <w:rPr>
          <w:b/>
          <w:bCs/>
          <w:sz w:val="28"/>
          <w:szCs w:val="28"/>
        </w:rPr>
        <w:t xml:space="preserve">. </w:t>
      </w:r>
      <w:r w:rsidRPr="00A329E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Разностные уравнения</w:t>
      </w:r>
    </w:p>
    <w:p w:rsidR="009905B0" w:rsidRPr="00A329E5" w:rsidRDefault="009905B0" w:rsidP="009905B0">
      <w:pPr>
        <w:pStyle w:val="a9"/>
        <w:tabs>
          <w:tab w:val="left" w:pos="5440"/>
        </w:tabs>
        <w:spacing w:before="0" w:after="0"/>
        <w:ind w:firstLine="540"/>
        <w:rPr>
          <w:b/>
          <w:bCs/>
          <w:sz w:val="28"/>
          <w:szCs w:val="28"/>
        </w:rPr>
      </w:pPr>
    </w:p>
    <w:p w:rsidR="009905B0" w:rsidRPr="00A329E5" w:rsidRDefault="009905B0" w:rsidP="009905B0">
      <w:pPr>
        <w:pStyle w:val="a9"/>
        <w:tabs>
          <w:tab w:val="left" w:pos="5440"/>
        </w:tabs>
        <w:spacing w:before="0" w:after="0"/>
        <w:ind w:firstLine="540"/>
        <w:jc w:val="both"/>
        <w:rPr>
          <w:b/>
          <w:bCs/>
          <w:sz w:val="28"/>
          <w:szCs w:val="28"/>
        </w:rPr>
      </w:pPr>
      <w:r w:rsidRPr="00A329E5">
        <w:rPr>
          <w:b/>
          <w:bCs/>
          <w:sz w:val="28"/>
          <w:szCs w:val="28"/>
        </w:rPr>
        <w:t xml:space="preserve">Цель: </w:t>
      </w:r>
      <w:r w:rsidRPr="00A329E5">
        <w:rPr>
          <w:bCs/>
          <w:sz w:val="28"/>
          <w:szCs w:val="28"/>
        </w:rPr>
        <w:t>Ознакомиться с разностными уравнениями, операторами, пространством сеточных функций, разностными формулами Грина и способами их применения.</w:t>
      </w:r>
    </w:p>
    <w:p w:rsidR="009905B0" w:rsidRPr="00A329E5" w:rsidRDefault="009905B0" w:rsidP="009905B0">
      <w:pPr>
        <w:pStyle w:val="a9"/>
        <w:tabs>
          <w:tab w:val="left" w:pos="5440"/>
        </w:tabs>
        <w:spacing w:before="0" w:after="0"/>
        <w:ind w:firstLine="540"/>
        <w:rPr>
          <w:b/>
          <w:bCs/>
          <w:sz w:val="28"/>
          <w:szCs w:val="28"/>
        </w:rPr>
      </w:pPr>
      <w:r w:rsidRPr="00A329E5">
        <w:rPr>
          <w:b/>
          <w:bCs/>
          <w:sz w:val="28"/>
          <w:szCs w:val="28"/>
        </w:rPr>
        <w:t>План:</w:t>
      </w:r>
    </w:p>
    <w:p w:rsidR="009905B0" w:rsidRPr="00A329E5" w:rsidRDefault="009905B0" w:rsidP="009905B0">
      <w:pPr>
        <w:pStyle w:val="a9"/>
        <w:tabs>
          <w:tab w:val="left" w:pos="720"/>
          <w:tab w:val="left" w:pos="900"/>
        </w:tabs>
        <w:spacing w:before="0" w:after="0"/>
        <w:rPr>
          <w:bCs/>
          <w:sz w:val="28"/>
          <w:szCs w:val="28"/>
        </w:rPr>
      </w:pPr>
      <w:r w:rsidRPr="00A329E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 </w:t>
      </w:r>
      <w:r w:rsidRPr="00A329E5">
        <w:rPr>
          <w:bCs/>
          <w:sz w:val="28"/>
          <w:szCs w:val="28"/>
        </w:rPr>
        <w:t>Разностные уравнения</w:t>
      </w:r>
    </w:p>
    <w:p w:rsidR="009905B0" w:rsidRPr="00A329E5" w:rsidRDefault="009905B0" w:rsidP="009905B0">
      <w:pPr>
        <w:pStyle w:val="a9"/>
        <w:tabs>
          <w:tab w:val="left" w:pos="720"/>
          <w:tab w:val="left" w:pos="900"/>
        </w:tabs>
        <w:spacing w:before="0" w:after="0"/>
        <w:rPr>
          <w:bCs/>
          <w:sz w:val="28"/>
          <w:szCs w:val="28"/>
        </w:rPr>
      </w:pPr>
      <w:r w:rsidRPr="00A329E5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</w:t>
      </w:r>
      <w:r w:rsidRPr="00A329E5">
        <w:rPr>
          <w:bCs/>
          <w:sz w:val="28"/>
          <w:szCs w:val="28"/>
        </w:rPr>
        <w:t xml:space="preserve">Пространство сеточных функций </w:t>
      </w:r>
    </w:p>
    <w:p w:rsidR="009905B0" w:rsidRPr="00A329E5" w:rsidRDefault="009905B0" w:rsidP="009905B0">
      <w:pPr>
        <w:pStyle w:val="a9"/>
        <w:tabs>
          <w:tab w:val="left" w:pos="720"/>
          <w:tab w:val="left" w:pos="900"/>
        </w:tabs>
        <w:spacing w:before="0" w:after="0"/>
        <w:rPr>
          <w:bCs/>
          <w:sz w:val="28"/>
          <w:szCs w:val="28"/>
        </w:rPr>
      </w:pPr>
      <w:r w:rsidRPr="00A329E5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 w:rsidRPr="00A329E5">
        <w:rPr>
          <w:bCs/>
          <w:sz w:val="28"/>
          <w:szCs w:val="28"/>
        </w:rPr>
        <w:t xml:space="preserve"> Разностные операторы </w:t>
      </w:r>
    </w:p>
    <w:p w:rsidR="009905B0" w:rsidRPr="00A329E5" w:rsidRDefault="009905B0" w:rsidP="009905B0">
      <w:pPr>
        <w:pStyle w:val="a9"/>
        <w:tabs>
          <w:tab w:val="left" w:pos="900"/>
        </w:tabs>
        <w:spacing w:before="0" w:after="0"/>
        <w:ind w:left="1800"/>
        <w:rPr>
          <w:b/>
          <w:bCs/>
          <w:sz w:val="28"/>
          <w:szCs w:val="28"/>
        </w:rPr>
      </w:pPr>
    </w:p>
    <w:p w:rsidR="009905B0" w:rsidRPr="00A329E5" w:rsidRDefault="009905B0" w:rsidP="009905B0">
      <w:pPr>
        <w:pStyle w:val="a9"/>
        <w:numPr>
          <w:ilvl w:val="0"/>
          <w:numId w:val="6"/>
        </w:numPr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Разност</w:t>
      </w:r>
      <w:r w:rsidRPr="00A329E5">
        <w:rPr>
          <w:b/>
          <w:bCs/>
          <w:sz w:val="28"/>
          <w:szCs w:val="28"/>
        </w:rPr>
        <w:t>ные уравнения</w:t>
      </w:r>
    </w:p>
    <w:p w:rsidR="009905B0" w:rsidRPr="00A329E5" w:rsidRDefault="009905B0" w:rsidP="009905B0">
      <w:pPr>
        <w:pStyle w:val="a9"/>
        <w:tabs>
          <w:tab w:val="left" w:pos="900"/>
        </w:tabs>
        <w:spacing w:before="0" w:after="0"/>
        <w:ind w:left="540"/>
        <w:rPr>
          <w:b/>
          <w:bCs/>
          <w:sz w:val="28"/>
          <w:szCs w:val="28"/>
        </w:rPr>
      </w:pPr>
    </w:p>
    <w:p w:rsidR="009905B0" w:rsidRPr="00A329E5" w:rsidRDefault="009905B0" w:rsidP="009905B0">
      <w:pPr>
        <w:pStyle w:val="af"/>
        <w:spacing w:before="0" w:beforeAutospacing="0" w:after="0" w:afterAutospacing="0"/>
      </w:pPr>
      <w:r w:rsidRPr="00A329E5">
        <w:t xml:space="preserve">На практике простейшие разностные уравнения возникают при </w:t>
      </w:r>
      <w:r w:rsidRPr="00A329E5">
        <w:rPr>
          <w:rStyle w:val="grame"/>
        </w:rPr>
        <w:t>исследовании</w:t>
      </w:r>
      <w:r w:rsidRPr="00A329E5">
        <w:rPr>
          <w:rStyle w:val="grame"/>
          <w:lang w:val="kk-KZ"/>
        </w:rPr>
        <w:t>,</w:t>
      </w:r>
      <w:r w:rsidRPr="00A329E5">
        <w:t xml:space="preserve"> например величины банковского вклада. Эта величина является переменной </w:t>
      </w:r>
      <w:r w:rsidRPr="00A329E5">
        <w:rPr>
          <w:rStyle w:val="spelle"/>
        </w:rPr>
        <w:t>Y</w:t>
      </w:r>
      <w:r w:rsidRPr="00A329E5">
        <w:rPr>
          <w:rStyle w:val="spelle"/>
          <w:vertAlign w:val="subscript"/>
        </w:rPr>
        <w:t>x</w:t>
      </w:r>
      <w:r w:rsidRPr="00A329E5">
        <w:rPr>
          <w:vertAlign w:val="subscript"/>
        </w:rPr>
        <w:t>,</w:t>
      </w:r>
      <w:r w:rsidRPr="00A329E5">
        <w:t xml:space="preserve"> представляющей сумму, которая накапливается по установленному закону при целочисленных значениях аргумента </w:t>
      </w:r>
      <w:r w:rsidRPr="00A329E5">
        <w:rPr>
          <w:rStyle w:val="spelle"/>
          <w:i/>
          <w:iCs/>
        </w:rPr>
        <w:t>x</w:t>
      </w:r>
      <w:r w:rsidRPr="00A329E5">
        <w:t xml:space="preserve">. Пусть сумма </w:t>
      </w:r>
      <w:r w:rsidRPr="00A329E5">
        <w:rPr>
          <w:rStyle w:val="spelle"/>
        </w:rPr>
        <w:t>Y</w:t>
      </w:r>
      <w:r w:rsidRPr="00A329E5">
        <w:rPr>
          <w:rStyle w:val="spelle"/>
          <w:vertAlign w:val="subscript"/>
        </w:rPr>
        <w:t>o</w:t>
      </w:r>
      <w:r w:rsidRPr="00A329E5">
        <w:rPr>
          <w:vertAlign w:val="subscript"/>
        </w:rPr>
        <w:t xml:space="preserve"> </w:t>
      </w:r>
      <w:r w:rsidRPr="00A329E5">
        <w:t xml:space="preserve">положена в банк при условии начисления 100 </w:t>
      </w:r>
      <w:r w:rsidRPr="00A329E5">
        <w:rPr>
          <w:rStyle w:val="spelle"/>
        </w:rPr>
        <w:t>r</w:t>
      </w:r>
      <w:r w:rsidRPr="00A329E5">
        <w:t xml:space="preserve"> сложных процентов в год. Пусть начисление процентов производится один раз в год и </w:t>
      </w:r>
      <w:r w:rsidRPr="00A329E5">
        <w:rPr>
          <w:rStyle w:val="spelle"/>
          <w:i/>
          <w:iCs/>
        </w:rPr>
        <w:t>x</w:t>
      </w:r>
      <w:r w:rsidRPr="00A329E5">
        <w:t xml:space="preserve"> обозначает число лет с момента помещения вклада (</w:t>
      </w:r>
      <w:r w:rsidRPr="00A329E5">
        <w:rPr>
          <w:rStyle w:val="spelle"/>
        </w:rPr>
        <w:t>x</w:t>
      </w:r>
      <w:r w:rsidRPr="00A329E5">
        <w:t xml:space="preserve"> = 0, 1, 2,...). Обозначим величину вклада по истечении </w:t>
      </w:r>
      <w:r w:rsidRPr="00A329E5">
        <w:rPr>
          <w:rStyle w:val="spelle"/>
          <w:i/>
          <w:iCs/>
        </w:rPr>
        <w:t>x</w:t>
      </w:r>
      <w:r w:rsidRPr="00A329E5">
        <w:t xml:space="preserve"> лет через </w:t>
      </w:r>
      <w:r w:rsidRPr="00A329E5">
        <w:rPr>
          <w:rStyle w:val="spelle"/>
        </w:rPr>
        <w:t>Y</w:t>
      </w:r>
      <w:r w:rsidRPr="00A329E5">
        <w:rPr>
          <w:rStyle w:val="spelle"/>
          <w:vertAlign w:val="subscript"/>
        </w:rPr>
        <w:t>x</w:t>
      </w:r>
      <w:r w:rsidRPr="00A329E5">
        <w:rPr>
          <w:vertAlign w:val="subscript"/>
        </w:rPr>
        <w:t>.</w:t>
      </w:r>
      <w:r w:rsidRPr="00A329E5">
        <w:t xml:space="preserve"> Мы получаем</w:t>
      </w:r>
    </w:p>
    <w:p w:rsidR="009905B0" w:rsidRPr="00A329E5" w:rsidRDefault="009905B0" w:rsidP="009905B0">
      <w:pPr>
        <w:pStyle w:val="a00"/>
        <w:spacing w:before="0" w:beforeAutospacing="0" w:after="0" w:afterAutospacing="0"/>
      </w:pPr>
      <w:r w:rsidRPr="00A329E5">
        <w:rPr>
          <w:rStyle w:val="spelle"/>
        </w:rPr>
        <w:t>Y</w:t>
      </w:r>
      <w:r w:rsidRPr="00A329E5">
        <w:rPr>
          <w:rStyle w:val="spelle"/>
          <w:vertAlign w:val="subscript"/>
        </w:rPr>
        <w:t>x</w:t>
      </w:r>
      <w:r w:rsidRPr="00A329E5">
        <w:t xml:space="preserve"> = (1+r)Y</w:t>
      </w:r>
      <w:r w:rsidRPr="00A329E5">
        <w:rPr>
          <w:vertAlign w:val="subscript"/>
        </w:rPr>
        <w:t>x-1.</w:t>
      </w:r>
    </w:p>
    <w:p w:rsidR="009905B0" w:rsidRPr="00A329E5" w:rsidRDefault="009905B0" w:rsidP="009905B0">
      <w:pPr>
        <w:pStyle w:val="af"/>
        <w:spacing w:before="0" w:beforeAutospacing="0" w:after="0" w:afterAutospacing="0"/>
      </w:pPr>
      <w:r w:rsidRPr="00A329E5">
        <w:t xml:space="preserve">Если начальная сумма составляет </w:t>
      </w:r>
      <w:r w:rsidRPr="00A329E5">
        <w:rPr>
          <w:rStyle w:val="spelle"/>
        </w:rPr>
        <w:t>Y</w:t>
      </w:r>
      <w:r w:rsidRPr="00A329E5">
        <w:rPr>
          <w:rStyle w:val="spelle"/>
          <w:vertAlign w:val="subscript"/>
        </w:rPr>
        <w:t>o</w:t>
      </w:r>
      <w:r w:rsidRPr="00A329E5">
        <w:rPr>
          <w:vertAlign w:val="subscript"/>
        </w:rPr>
        <w:t>,</w:t>
      </w:r>
      <w:r w:rsidRPr="00A329E5">
        <w:t xml:space="preserve"> мы приходим к задаче отыскания решения полученного разностного уравнения, подчиненного начальному условию </w:t>
      </w:r>
      <w:r w:rsidRPr="00A329E5">
        <w:rPr>
          <w:rStyle w:val="spelle"/>
        </w:rPr>
        <w:t>Y</w:t>
      </w:r>
      <w:r w:rsidRPr="00A329E5">
        <w:rPr>
          <w:rStyle w:val="spelle"/>
          <w:vertAlign w:val="subscript"/>
        </w:rPr>
        <w:t>x</w:t>
      </w:r>
      <w:r w:rsidRPr="00A329E5">
        <w:rPr>
          <w:vertAlign w:val="subscript"/>
        </w:rPr>
        <w:t xml:space="preserve"> </w:t>
      </w:r>
      <w:r w:rsidRPr="00A329E5">
        <w:t xml:space="preserve">= </w:t>
      </w:r>
      <w:r w:rsidRPr="00A329E5">
        <w:rPr>
          <w:rStyle w:val="spelle"/>
        </w:rPr>
        <w:t>Y</w:t>
      </w:r>
      <w:r w:rsidRPr="00A329E5">
        <w:rPr>
          <w:rStyle w:val="spelle"/>
          <w:vertAlign w:val="subscript"/>
        </w:rPr>
        <w:t>o</w:t>
      </w:r>
      <w:r w:rsidRPr="00A329E5">
        <w:rPr>
          <w:vertAlign w:val="subscript"/>
        </w:rPr>
        <w:t xml:space="preserve"> </w:t>
      </w:r>
      <w:r w:rsidRPr="00A329E5">
        <w:t xml:space="preserve">при </w:t>
      </w:r>
      <w:r w:rsidRPr="00A329E5">
        <w:rPr>
          <w:rStyle w:val="spelle"/>
        </w:rPr>
        <w:t>x</w:t>
      </w:r>
      <w:r w:rsidRPr="00A329E5">
        <w:t xml:space="preserve"> = 0. Полученное разностное уравнение содержит </w:t>
      </w:r>
      <w:r w:rsidRPr="00A329E5">
        <w:rPr>
          <w:rStyle w:val="spelle"/>
        </w:rPr>
        <w:t>Y</w:t>
      </w:r>
      <w:r w:rsidRPr="00A329E5">
        <w:rPr>
          <w:rStyle w:val="spelle"/>
          <w:vertAlign w:val="subscript"/>
        </w:rPr>
        <w:t>x</w:t>
      </w:r>
      <w:r w:rsidRPr="00A329E5">
        <w:rPr>
          <w:vertAlign w:val="subscript"/>
        </w:rPr>
        <w:t xml:space="preserve"> </w:t>
      </w:r>
      <w:r w:rsidRPr="00A329E5">
        <w:t>и значение этой переменной на один год раньше, т.е. Y</w:t>
      </w:r>
      <w:r w:rsidRPr="00A329E5">
        <w:rPr>
          <w:vertAlign w:val="subscript"/>
        </w:rPr>
        <w:t>x-1;</w:t>
      </w:r>
      <w:r w:rsidRPr="00A329E5">
        <w:t xml:space="preserve"> в данном случае аргумент </w:t>
      </w:r>
      <w:r w:rsidRPr="00A329E5">
        <w:rPr>
          <w:rStyle w:val="spelle"/>
          <w:i/>
          <w:iCs/>
        </w:rPr>
        <w:t>x</w:t>
      </w:r>
      <w:r w:rsidRPr="00A329E5">
        <w:t xml:space="preserve"> явно не входит в разностное уравнение.</w:t>
      </w:r>
    </w:p>
    <w:p w:rsidR="009905B0" w:rsidRPr="00A329E5" w:rsidRDefault="009905B0" w:rsidP="009905B0">
      <w:pPr>
        <w:pStyle w:val="af"/>
        <w:spacing w:before="0" w:beforeAutospacing="0" w:after="0" w:afterAutospacing="0"/>
      </w:pPr>
      <w:r w:rsidRPr="00A329E5">
        <w:t>Вообще говоря,</w:t>
      </w:r>
      <w:r w:rsidRPr="00A329E5">
        <w:rPr>
          <w:i/>
          <w:iCs/>
        </w:rPr>
        <w:t xml:space="preserve"> обыкновенное разностное уравнение</w:t>
      </w:r>
      <w:r w:rsidRPr="00A329E5">
        <w:t xml:space="preserve"> устанавливает связь </w:t>
      </w:r>
      <w:r w:rsidRPr="00A329E5">
        <w:rPr>
          <w:rStyle w:val="grame"/>
        </w:rPr>
        <w:t>между</w:t>
      </w:r>
      <w:r w:rsidRPr="00A329E5">
        <w:t xml:space="preserve"> значениями функции Y = Y(</w:t>
      </w:r>
      <w:r w:rsidRPr="00A329E5">
        <w:rPr>
          <w:rStyle w:val="spelle"/>
        </w:rPr>
        <w:t>x</w:t>
      </w:r>
      <w:r w:rsidRPr="00A329E5">
        <w:t xml:space="preserve">), рассматриваемой для ряда </w:t>
      </w:r>
      <w:r w:rsidRPr="00A329E5">
        <w:rPr>
          <w:i/>
          <w:iCs/>
        </w:rPr>
        <w:t>равноотстоящих значений аргумента</w:t>
      </w:r>
      <w:r w:rsidRPr="00A329E5">
        <w:t xml:space="preserve"> </w:t>
      </w:r>
      <w:r w:rsidRPr="00A329E5">
        <w:rPr>
          <w:rStyle w:val="spelle"/>
          <w:i/>
          <w:iCs/>
        </w:rPr>
        <w:t>x</w:t>
      </w:r>
      <w:r w:rsidRPr="00A329E5">
        <w:t xml:space="preserve">, но можно без ограничения общности считать, что искомая функция определена для равноотстоящих значений аргумента с шагом, равным единице. </w:t>
      </w:r>
      <w:proofErr w:type="gramStart"/>
      <w:r w:rsidRPr="00A329E5">
        <w:rPr>
          <w:rStyle w:val="grame"/>
        </w:rPr>
        <w:t xml:space="preserve">Таким образом, если начальное значение аргумента есть </w:t>
      </w:r>
      <w:r w:rsidRPr="00A329E5">
        <w:rPr>
          <w:rStyle w:val="spelle"/>
          <w:i/>
          <w:iCs/>
        </w:rPr>
        <w:t>x</w:t>
      </w:r>
      <w:r w:rsidRPr="00A329E5">
        <w:rPr>
          <w:rStyle w:val="grame"/>
        </w:rPr>
        <w:t xml:space="preserve">, то ряд его равноотстоящих значений будет </w:t>
      </w:r>
      <w:r w:rsidRPr="00A329E5">
        <w:rPr>
          <w:rStyle w:val="spelle"/>
        </w:rPr>
        <w:t>x</w:t>
      </w:r>
      <w:r w:rsidRPr="00A329E5">
        <w:rPr>
          <w:rStyle w:val="grame"/>
        </w:rPr>
        <w:t xml:space="preserve">, x+1, x+2,... и в обратном направлении: </w:t>
      </w:r>
      <w:r w:rsidRPr="00A329E5">
        <w:rPr>
          <w:rStyle w:val="spelle"/>
        </w:rPr>
        <w:t>x</w:t>
      </w:r>
      <w:r w:rsidRPr="00A329E5">
        <w:rPr>
          <w:rStyle w:val="grame"/>
        </w:rPr>
        <w:t>, x-1, x-2,.... Соответствующие значения функции будем обозначать Y</w:t>
      </w:r>
      <w:r w:rsidRPr="00A329E5">
        <w:rPr>
          <w:rStyle w:val="grame"/>
          <w:vertAlign w:val="subscript"/>
        </w:rPr>
        <w:t>x,</w:t>
      </w:r>
      <w:r w:rsidRPr="00A329E5">
        <w:rPr>
          <w:rStyle w:val="grame"/>
        </w:rPr>
        <w:t>Y</w:t>
      </w:r>
      <w:r w:rsidRPr="00A329E5">
        <w:rPr>
          <w:rStyle w:val="grame"/>
          <w:vertAlign w:val="subscript"/>
        </w:rPr>
        <w:t>x+1,</w:t>
      </w:r>
      <w:r w:rsidRPr="00A329E5">
        <w:rPr>
          <w:rStyle w:val="grame"/>
        </w:rPr>
        <w:t>Y</w:t>
      </w:r>
      <w:r w:rsidRPr="00A329E5">
        <w:rPr>
          <w:rStyle w:val="grame"/>
          <w:vertAlign w:val="subscript"/>
        </w:rPr>
        <w:t>x+2,</w:t>
      </w:r>
      <w:r w:rsidRPr="00A329E5">
        <w:rPr>
          <w:rStyle w:val="grame"/>
        </w:rPr>
        <w:t xml:space="preserve">... или </w:t>
      </w:r>
      <w:r w:rsidRPr="00A329E5">
        <w:rPr>
          <w:rStyle w:val="spelle"/>
        </w:rPr>
        <w:t>Y</w:t>
      </w:r>
      <w:r w:rsidRPr="00A329E5">
        <w:rPr>
          <w:rStyle w:val="spelle"/>
          <w:vertAlign w:val="subscript"/>
        </w:rPr>
        <w:t>x</w:t>
      </w:r>
      <w:r w:rsidRPr="00A329E5">
        <w:rPr>
          <w:rStyle w:val="grame"/>
          <w:vertAlign w:val="subscript"/>
        </w:rPr>
        <w:t>,</w:t>
      </w:r>
      <w:r w:rsidRPr="00A329E5">
        <w:rPr>
          <w:rStyle w:val="grame"/>
        </w:rPr>
        <w:t xml:space="preserve"> Y</w:t>
      </w:r>
      <w:r w:rsidRPr="00A329E5">
        <w:rPr>
          <w:rStyle w:val="grame"/>
          <w:vertAlign w:val="subscript"/>
        </w:rPr>
        <w:t>x-1,</w:t>
      </w:r>
      <w:r w:rsidRPr="00A329E5">
        <w:rPr>
          <w:rStyle w:val="grame"/>
        </w:rPr>
        <w:t xml:space="preserve"> Y</w:t>
      </w:r>
      <w:r w:rsidRPr="00A329E5">
        <w:rPr>
          <w:rStyle w:val="grame"/>
          <w:vertAlign w:val="subscript"/>
        </w:rPr>
        <w:t>x-2,</w:t>
      </w:r>
      <w:r w:rsidRPr="00A329E5">
        <w:rPr>
          <w:rStyle w:val="grame"/>
        </w:rPr>
        <w:t xml:space="preserve">.... Определим так называемые </w:t>
      </w:r>
      <w:r w:rsidRPr="00A329E5">
        <w:rPr>
          <w:rStyle w:val="grame"/>
          <w:i/>
          <w:iCs/>
        </w:rPr>
        <w:t xml:space="preserve">разности </w:t>
      </w:r>
      <w:r w:rsidRPr="00A329E5">
        <w:rPr>
          <w:rStyle w:val="grame"/>
        </w:rPr>
        <w:t xml:space="preserve">различных порядков функции </w:t>
      </w:r>
      <w:r w:rsidRPr="00A329E5">
        <w:rPr>
          <w:rStyle w:val="spelle"/>
        </w:rPr>
        <w:t>Y</w:t>
      </w:r>
      <w:r w:rsidRPr="00A329E5">
        <w:rPr>
          <w:rStyle w:val="spelle"/>
          <w:vertAlign w:val="subscript"/>
        </w:rPr>
        <w:t>x</w:t>
      </w:r>
      <w:r w:rsidRPr="00A329E5">
        <w:rPr>
          <w:rStyle w:val="grame"/>
          <w:vertAlign w:val="subscript"/>
        </w:rPr>
        <w:t xml:space="preserve"> </w:t>
      </w:r>
      <w:r w:rsidRPr="00A329E5">
        <w:rPr>
          <w:rStyle w:val="grame"/>
        </w:rPr>
        <w:t>с помощью следующих формул:</w:t>
      </w:r>
      <w:proofErr w:type="gramEnd"/>
    </w:p>
    <w:p w:rsidR="009905B0" w:rsidRDefault="009905B0" w:rsidP="009905B0">
      <w:pPr>
        <w:pStyle w:val="a00"/>
        <w:spacing w:before="0" w:beforeAutospacing="0" w:after="0" w:afterAutospacing="0"/>
        <w:jc w:val="both"/>
      </w:pPr>
      <w:r w:rsidRPr="00A329E5">
        <w:t>Разности первого порядка</w:t>
      </w:r>
    </w:p>
    <w:p w:rsidR="009905B0" w:rsidRDefault="009905B0" w:rsidP="009905B0">
      <w:pPr>
        <w:pStyle w:val="11"/>
        <w:spacing w:before="0" w:beforeAutospacing="0" w:after="0" w:afterAutospacing="0"/>
        <w:ind w:left="4248"/>
        <w:jc w:val="both"/>
        <w:rPr>
          <w:vertAlign w:val="subscript"/>
        </w:rPr>
      </w:pPr>
      <w:r w:rsidRPr="004831AB">
        <w:rPr>
          <w:position w:val="-10"/>
          <w:vertAlign w:val="subscript"/>
        </w:rPr>
        <w:object w:dxaOrig="14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1.25pt;height:17.25pt" o:ole="">
            <v:imagedata r:id="rId5" o:title=""/>
          </v:shape>
          <o:OLEObject Type="Embed" ProgID="Equation.3" ShapeID="_x0000_i1029" DrawAspect="Content" ObjectID="_1451073318" r:id="rId6"/>
        </w:object>
      </w:r>
      <w:r w:rsidRPr="00A329E5">
        <w:rPr>
          <w:vertAlign w:val="subscript"/>
        </w:rPr>
        <w:t>,</w:t>
      </w:r>
    </w:p>
    <w:p w:rsidR="009905B0" w:rsidRDefault="009905B0" w:rsidP="009905B0">
      <w:pPr>
        <w:pStyle w:val="11"/>
        <w:spacing w:before="0" w:beforeAutospacing="0" w:after="0" w:afterAutospacing="0"/>
        <w:ind w:left="4248"/>
        <w:jc w:val="both"/>
        <w:rPr>
          <w:vertAlign w:val="subscript"/>
        </w:rPr>
      </w:pPr>
      <w:r w:rsidRPr="004831AB">
        <w:rPr>
          <w:position w:val="-10"/>
        </w:rPr>
        <w:object w:dxaOrig="1719" w:dyaOrig="340">
          <v:shape id="_x0000_i1030" type="#_x0000_t75" style="width:86.25pt;height:17.25pt" o:ole="">
            <v:imagedata r:id="rId7" o:title=""/>
          </v:shape>
          <o:OLEObject Type="Embed" ProgID="Equation.3" ShapeID="_x0000_i1030" DrawAspect="Content" ObjectID="_1451073319" r:id="rId8"/>
        </w:object>
      </w:r>
      <w:r w:rsidRPr="00A329E5">
        <w:rPr>
          <w:vertAlign w:val="subscript"/>
        </w:rPr>
        <w:t>,</w:t>
      </w:r>
    </w:p>
    <w:p w:rsidR="009905B0" w:rsidRPr="00A329E5" w:rsidRDefault="009905B0" w:rsidP="009905B0">
      <w:pPr>
        <w:pStyle w:val="11"/>
        <w:spacing w:before="0" w:beforeAutospacing="0" w:after="0" w:afterAutospacing="0"/>
        <w:ind w:left="4248"/>
        <w:jc w:val="both"/>
      </w:pPr>
      <w:r w:rsidRPr="004831AB">
        <w:rPr>
          <w:position w:val="-12"/>
        </w:rPr>
        <w:object w:dxaOrig="1760" w:dyaOrig="360">
          <v:shape id="_x0000_i1031" type="#_x0000_t75" style="width:87.75pt;height:18pt" o:ole="">
            <v:imagedata r:id="rId9" o:title=""/>
          </v:shape>
          <o:OLEObject Type="Embed" ProgID="Equation.3" ShapeID="_x0000_i1031" DrawAspect="Content" ObjectID="_1451073320" r:id="rId10"/>
        </w:object>
      </w:r>
      <w:r w:rsidRPr="00A329E5">
        <w:rPr>
          <w:vertAlign w:val="subscript"/>
        </w:rPr>
        <w:t>,</w:t>
      </w:r>
    </w:p>
    <w:p w:rsidR="009905B0" w:rsidRPr="00A329E5" w:rsidRDefault="009905B0" w:rsidP="009905B0">
      <w:pPr>
        <w:pStyle w:val="11"/>
        <w:spacing w:before="0" w:beforeAutospacing="0" w:after="0" w:afterAutospacing="0"/>
        <w:ind w:left="4248"/>
        <w:jc w:val="both"/>
      </w:pPr>
      <w:r w:rsidRPr="00A329E5">
        <w:rPr>
          <w:lang w:val="en-US"/>
        </w:rPr>
        <w:t> </w:t>
      </w:r>
      <w:r w:rsidRPr="00A329E5">
        <w:t>...   ...   ...   ...   ...</w:t>
      </w:r>
    </w:p>
    <w:p w:rsidR="009905B0" w:rsidRPr="00A329E5" w:rsidRDefault="009905B0" w:rsidP="009905B0">
      <w:pPr>
        <w:pStyle w:val="a00"/>
        <w:spacing w:before="0" w:beforeAutospacing="0" w:after="0" w:afterAutospacing="0"/>
        <w:jc w:val="both"/>
      </w:pPr>
      <w:r w:rsidRPr="00A329E5">
        <w:t>Разности второго порядка</w:t>
      </w:r>
    </w:p>
    <w:p w:rsidR="009905B0" w:rsidRDefault="009905B0" w:rsidP="009905B0">
      <w:pPr>
        <w:pStyle w:val="11"/>
        <w:spacing w:before="0" w:beforeAutospacing="0" w:after="0" w:afterAutospacing="0"/>
        <w:ind w:left="4248"/>
        <w:jc w:val="both"/>
        <w:rPr>
          <w:vertAlign w:val="superscript"/>
        </w:rPr>
      </w:pPr>
      <w:r w:rsidRPr="006D40E8">
        <w:rPr>
          <w:position w:val="-10"/>
          <w:vertAlign w:val="superscript"/>
        </w:rPr>
        <w:object w:dxaOrig="2079" w:dyaOrig="360">
          <v:shape id="_x0000_i1025" type="#_x0000_t75" style="width:104.25pt;height:18pt" o:ole="">
            <v:imagedata r:id="rId11" o:title=""/>
          </v:shape>
          <o:OLEObject Type="Embed" ProgID="Equation.3" ShapeID="_x0000_i1025" DrawAspect="Content" ObjectID="_1451073321" r:id="rId12"/>
        </w:object>
      </w:r>
    </w:p>
    <w:p w:rsidR="009905B0" w:rsidRDefault="009905B0" w:rsidP="009905B0">
      <w:pPr>
        <w:pStyle w:val="11"/>
        <w:spacing w:before="0" w:beforeAutospacing="0" w:after="0" w:afterAutospacing="0"/>
        <w:ind w:left="4248"/>
        <w:jc w:val="both"/>
        <w:rPr>
          <w:vertAlign w:val="superscript"/>
        </w:rPr>
      </w:pPr>
      <w:r w:rsidRPr="006D40E8">
        <w:rPr>
          <w:position w:val="-10"/>
          <w:vertAlign w:val="superscript"/>
        </w:rPr>
        <w:object w:dxaOrig="2340" w:dyaOrig="360">
          <v:shape id="_x0000_i1026" type="#_x0000_t75" style="width:117pt;height:18pt" o:ole="">
            <v:imagedata r:id="rId13" o:title=""/>
          </v:shape>
          <o:OLEObject Type="Embed" ProgID="Equation.3" ShapeID="_x0000_i1026" DrawAspect="Content" ObjectID="_1451073322" r:id="rId14"/>
        </w:object>
      </w:r>
    </w:p>
    <w:p w:rsidR="009905B0" w:rsidRDefault="009905B0" w:rsidP="009905B0">
      <w:pPr>
        <w:pStyle w:val="11"/>
        <w:spacing w:before="0" w:beforeAutospacing="0" w:after="0" w:afterAutospacing="0"/>
        <w:ind w:left="4248"/>
        <w:jc w:val="both"/>
        <w:rPr>
          <w:vertAlign w:val="superscript"/>
        </w:rPr>
      </w:pPr>
      <w:r w:rsidRPr="00F033B4">
        <w:rPr>
          <w:position w:val="-12"/>
          <w:vertAlign w:val="superscript"/>
        </w:rPr>
        <w:object w:dxaOrig="2439" w:dyaOrig="380">
          <v:shape id="_x0000_i1027" type="#_x0000_t75" style="width:122.25pt;height:18.75pt" o:ole="">
            <v:imagedata r:id="rId15" o:title=""/>
          </v:shape>
          <o:OLEObject Type="Embed" ProgID="Equation.3" ShapeID="_x0000_i1027" DrawAspect="Content" ObjectID="_1451073323" r:id="rId16"/>
        </w:object>
      </w:r>
    </w:p>
    <w:p w:rsidR="009905B0" w:rsidRPr="00A329E5" w:rsidRDefault="009905B0" w:rsidP="009905B0">
      <w:pPr>
        <w:pStyle w:val="11"/>
        <w:spacing w:before="0" w:beforeAutospacing="0" w:after="0" w:afterAutospacing="0"/>
        <w:ind w:left="4248"/>
        <w:jc w:val="both"/>
      </w:pPr>
      <w:r w:rsidRPr="00A329E5">
        <w:t>... ... ... ... ...</w:t>
      </w:r>
    </w:p>
    <w:p w:rsidR="009905B0" w:rsidRDefault="009905B0" w:rsidP="009905B0">
      <w:pPr>
        <w:pStyle w:val="a00"/>
        <w:spacing w:before="0" w:beforeAutospacing="0" w:after="0" w:afterAutospacing="0"/>
        <w:jc w:val="both"/>
      </w:pPr>
      <w:r w:rsidRPr="00A329E5">
        <w:t>Разности третьего порядка</w:t>
      </w:r>
    </w:p>
    <w:p w:rsidR="009905B0" w:rsidRDefault="009905B0" w:rsidP="009905B0">
      <w:pPr>
        <w:pStyle w:val="a00"/>
        <w:spacing w:before="0" w:beforeAutospacing="0" w:after="0" w:afterAutospacing="0"/>
        <w:ind w:left="4248"/>
        <w:jc w:val="both"/>
      </w:pPr>
      <w:r w:rsidRPr="00F033B4">
        <w:rPr>
          <w:position w:val="-10"/>
        </w:rPr>
        <w:object w:dxaOrig="2280" w:dyaOrig="360">
          <v:shape id="_x0000_i1032" type="#_x0000_t75" style="width:114pt;height:18pt" o:ole="">
            <v:imagedata r:id="rId17" o:title=""/>
          </v:shape>
          <o:OLEObject Type="Embed" ProgID="Equation.3" ShapeID="_x0000_i1032" DrawAspect="Content" ObjectID="_1451073324" r:id="rId18"/>
        </w:object>
      </w:r>
    </w:p>
    <w:p w:rsidR="009905B0" w:rsidRPr="00A329E5" w:rsidRDefault="009905B0" w:rsidP="009905B0">
      <w:pPr>
        <w:pStyle w:val="a00"/>
        <w:spacing w:before="0" w:beforeAutospacing="0" w:after="0" w:afterAutospacing="0"/>
        <w:ind w:left="4248"/>
        <w:jc w:val="both"/>
      </w:pPr>
      <w:r w:rsidRPr="00F033B4">
        <w:rPr>
          <w:position w:val="-10"/>
        </w:rPr>
        <w:object w:dxaOrig="2640" w:dyaOrig="340">
          <v:shape id="_x0000_i1033" type="#_x0000_t75" style="width:132pt;height:17.25pt" o:ole="">
            <v:imagedata r:id="rId19" o:title=""/>
          </v:shape>
          <o:OLEObject Type="Embed" ProgID="Equation.3" ShapeID="_x0000_i1033" DrawAspect="Content" ObjectID="_1451073325" r:id="rId20"/>
        </w:object>
      </w:r>
    </w:p>
    <w:p w:rsidR="009905B0" w:rsidRPr="00A329E5" w:rsidRDefault="009905B0" w:rsidP="009905B0">
      <w:pPr>
        <w:pStyle w:val="11"/>
        <w:spacing w:before="0" w:beforeAutospacing="0" w:after="0" w:afterAutospacing="0"/>
        <w:ind w:left="4248"/>
        <w:jc w:val="both"/>
      </w:pPr>
      <w:r w:rsidRPr="00A329E5">
        <w:t>... ... ... ... ...</w:t>
      </w:r>
    </w:p>
    <w:p w:rsidR="009905B0" w:rsidRPr="00A329E5" w:rsidRDefault="009905B0" w:rsidP="009905B0">
      <w:pPr>
        <w:pStyle w:val="af"/>
        <w:spacing w:before="0" w:beforeAutospacing="0" w:after="0" w:afterAutospacing="0"/>
      </w:pPr>
      <w:r w:rsidRPr="00A329E5">
        <w:rPr>
          <w:i/>
          <w:iCs/>
        </w:rPr>
        <w:t>Обыкновенным разностным уравнением</w:t>
      </w:r>
      <w:r w:rsidRPr="00A329E5">
        <w:t xml:space="preserve"> называется уравнение, связывающее значения одного независимого аргумента </w:t>
      </w:r>
      <w:r w:rsidRPr="00A329E5">
        <w:rPr>
          <w:rStyle w:val="spelle"/>
          <w:i/>
          <w:iCs/>
        </w:rPr>
        <w:t>x</w:t>
      </w:r>
      <w:r w:rsidRPr="00A329E5">
        <w:t xml:space="preserve">, его </w:t>
      </w:r>
      <w:r w:rsidRPr="00A329E5">
        <w:rPr>
          <w:rStyle w:val="spelle"/>
        </w:rPr>
        <w:t>функции</w:t>
      </w:r>
      <w:r>
        <w:rPr>
          <w:rStyle w:val="spelle"/>
        </w:rPr>
        <w:t xml:space="preserve"> </w:t>
      </w:r>
      <w:r w:rsidRPr="00F033B4">
        <w:rPr>
          <w:rStyle w:val="grame"/>
          <w:i/>
        </w:rPr>
        <w:t>Y</w:t>
      </w:r>
      <w:r w:rsidRPr="00F033B4">
        <w:rPr>
          <w:rStyle w:val="grame"/>
          <w:i/>
          <w:vertAlign w:val="subscript"/>
        </w:rPr>
        <w:t>x</w:t>
      </w:r>
      <w:r w:rsidRPr="00A329E5">
        <w:rPr>
          <w:vertAlign w:val="subscript"/>
        </w:rPr>
        <w:t xml:space="preserve"> </w:t>
      </w:r>
      <w:r w:rsidRPr="00A329E5">
        <w:t>и разностей различных порядков этой функции</w:t>
      </w:r>
      <w:r>
        <w:t xml:space="preserve"> </w:t>
      </w:r>
      <w:r w:rsidRPr="00F033B4">
        <w:rPr>
          <w:position w:val="-10"/>
        </w:rPr>
        <w:object w:dxaOrig="480" w:dyaOrig="340">
          <v:shape id="_x0000_i1034" type="#_x0000_t75" style="width:24pt;height:17.25pt" o:ole="">
            <v:imagedata r:id="rId21" o:title=""/>
          </v:shape>
          <o:OLEObject Type="Embed" ProgID="Equation.3" ShapeID="_x0000_i1034" DrawAspect="Content" ObjectID="_1451073326" r:id="rId22"/>
        </w:object>
      </w:r>
      <w:r w:rsidRPr="00A329E5">
        <w:rPr>
          <w:vertAlign w:val="subscript"/>
        </w:rPr>
        <w:t>,</w:t>
      </w:r>
      <w:r w:rsidRPr="00A329E5">
        <w:t xml:space="preserve"> </w:t>
      </w:r>
      <w:r w:rsidRPr="00F033B4">
        <w:rPr>
          <w:position w:val="-10"/>
        </w:rPr>
        <w:object w:dxaOrig="560" w:dyaOrig="360">
          <v:shape id="_x0000_i1035" type="#_x0000_t75" style="width:27.75pt;height:18pt" o:ole="">
            <v:imagedata r:id="rId23" o:title=""/>
          </v:shape>
          <o:OLEObject Type="Embed" ProgID="Equation.3" ShapeID="_x0000_i1035" DrawAspect="Content" ObjectID="_1451073327" r:id="rId24"/>
        </w:object>
      </w:r>
      <w:r w:rsidRPr="00A329E5">
        <w:rPr>
          <w:vertAlign w:val="subscript"/>
        </w:rPr>
        <w:t>,</w:t>
      </w:r>
      <w:r w:rsidRPr="00A329E5">
        <w:t xml:space="preserve"> </w:t>
      </w:r>
      <w:r w:rsidRPr="00F033B4">
        <w:rPr>
          <w:position w:val="-10"/>
        </w:rPr>
        <w:object w:dxaOrig="540" w:dyaOrig="360">
          <v:shape id="_x0000_i1036" type="#_x0000_t75" style="width:27pt;height:18pt" o:ole="">
            <v:imagedata r:id="rId25" o:title=""/>
          </v:shape>
          <o:OLEObject Type="Embed" ProgID="Equation.3" ShapeID="_x0000_i1036" DrawAspect="Content" ObjectID="_1451073328" r:id="rId26"/>
        </w:object>
      </w:r>
      <w:r w:rsidRPr="00A329E5">
        <w:rPr>
          <w:vertAlign w:val="subscript"/>
        </w:rPr>
        <w:t>,</w:t>
      </w:r>
      <w:r w:rsidRPr="00A329E5">
        <w:t>.... Такое уравнение можно записать в общем виде следующим образом:</w:t>
      </w:r>
    </w:p>
    <w:p w:rsidR="009905B0" w:rsidRPr="00A329E5" w:rsidRDefault="009905B0" w:rsidP="009905B0">
      <w:pPr>
        <w:pStyle w:val="a00"/>
        <w:spacing w:before="0" w:beforeAutospacing="0" w:after="0" w:afterAutospacing="0"/>
        <w:ind w:left="3544"/>
        <w:jc w:val="left"/>
        <w:rPr>
          <w:lang w:val="kk-KZ"/>
        </w:rPr>
      </w:pPr>
      <w:r w:rsidRPr="00F033B4">
        <w:rPr>
          <w:position w:val="-10"/>
        </w:rPr>
        <w:object w:dxaOrig="3600" w:dyaOrig="360">
          <v:shape id="_x0000_i1037" type="#_x0000_t75" style="width:180pt;height:18pt" o:ole="">
            <v:imagedata r:id="rId27" o:title=""/>
          </v:shape>
          <o:OLEObject Type="Embed" ProgID="Equation.3" ShapeID="_x0000_i1037" DrawAspect="Content" ObjectID="_1451073329" r:id="rId28"/>
        </w:object>
      </w:r>
      <w:r w:rsidRPr="00A329E5">
        <w:t>,</w:t>
      </w:r>
      <w:r w:rsidRPr="00632277">
        <w:t xml:space="preserve"> </w:t>
      </w:r>
      <w:r>
        <w:t xml:space="preserve">                      </w:t>
      </w:r>
      <w:r w:rsidRPr="00A329E5">
        <w:rPr>
          <w:lang w:val="en-US"/>
        </w:rPr>
        <w:t>   </w:t>
      </w:r>
      <w:r w:rsidRPr="00A329E5">
        <w:t>(</w:t>
      </w:r>
      <w:r>
        <w:t>1.</w:t>
      </w:r>
      <w:r w:rsidRPr="00A329E5">
        <w:rPr>
          <w:lang w:val="kk-KZ"/>
        </w:rPr>
        <w:t>1</w:t>
      </w:r>
      <w:r w:rsidRPr="00A329E5">
        <w:t>)</w:t>
      </w:r>
    </w:p>
    <w:p w:rsidR="009905B0" w:rsidRPr="00A329E5" w:rsidRDefault="009905B0" w:rsidP="009905B0">
      <w:pPr>
        <w:pStyle w:val="a00"/>
        <w:spacing w:before="0" w:beforeAutospacing="0" w:after="0" w:afterAutospacing="0"/>
        <w:jc w:val="both"/>
      </w:pPr>
      <w:proofErr w:type="gramStart"/>
      <w:r w:rsidRPr="00A329E5">
        <w:rPr>
          <w:rStyle w:val="grame"/>
        </w:rPr>
        <w:t>которое</w:t>
      </w:r>
      <w:proofErr w:type="gramEnd"/>
      <w:r w:rsidRPr="00A329E5">
        <w:t xml:space="preserve"> по форме аналогично дифференциальному уравнению.</w:t>
      </w:r>
    </w:p>
    <w:p w:rsidR="009905B0" w:rsidRPr="00A329E5" w:rsidRDefault="009905B0" w:rsidP="009905B0">
      <w:pPr>
        <w:pStyle w:val="af"/>
        <w:spacing w:before="0" w:beforeAutospacing="0" w:after="0" w:afterAutospacing="0"/>
        <w:ind w:firstLine="425"/>
      </w:pPr>
      <w:r w:rsidRPr="00A329E5">
        <w:rPr>
          <w:i/>
          <w:iCs/>
        </w:rPr>
        <w:t xml:space="preserve">Порядком </w:t>
      </w:r>
      <w:r w:rsidRPr="00A329E5">
        <w:t>разностного уравнения называется порядок наивысшей разности, входящей в это уравнение. Разностное уравнение (1</w:t>
      </w:r>
      <w:r>
        <w:t>.1</w:t>
      </w:r>
      <w:r w:rsidRPr="00A329E5">
        <w:t xml:space="preserve">) часто удобнее записать, пользуясь не разностями неизвестной функции, а ее значениями при последовательных значениях аргумента, то есть выразить </w:t>
      </w:r>
      <w:r w:rsidRPr="00F033B4">
        <w:rPr>
          <w:position w:val="-10"/>
        </w:rPr>
        <w:object w:dxaOrig="480" w:dyaOrig="340">
          <v:shape id="_x0000_i1038" type="#_x0000_t75" style="width:24pt;height:17.25pt" o:ole="">
            <v:imagedata r:id="rId21" o:title=""/>
          </v:shape>
          <o:OLEObject Type="Embed" ProgID="Equation.3" ShapeID="_x0000_i1038" DrawAspect="Content" ObjectID="_1451073330" r:id="rId29"/>
        </w:object>
      </w:r>
      <w:r w:rsidRPr="00A329E5">
        <w:rPr>
          <w:vertAlign w:val="subscript"/>
        </w:rPr>
        <w:t>,</w:t>
      </w:r>
      <w:r w:rsidRPr="00A329E5">
        <w:t xml:space="preserve"> </w:t>
      </w:r>
      <w:r w:rsidRPr="00F033B4">
        <w:rPr>
          <w:position w:val="-10"/>
        </w:rPr>
        <w:object w:dxaOrig="560" w:dyaOrig="360">
          <v:shape id="_x0000_i1039" type="#_x0000_t75" style="width:27.75pt;height:18pt" o:ole="">
            <v:imagedata r:id="rId23" o:title=""/>
          </v:shape>
          <o:OLEObject Type="Embed" ProgID="Equation.3" ShapeID="_x0000_i1039" DrawAspect="Content" ObjectID="_1451073331" r:id="rId30"/>
        </w:object>
      </w:r>
      <w:r w:rsidRPr="00A329E5">
        <w:rPr>
          <w:vertAlign w:val="subscript"/>
        </w:rPr>
        <w:t>,</w:t>
      </w:r>
      <w:r w:rsidRPr="00A329E5">
        <w:t xml:space="preserve"> </w:t>
      </w:r>
      <w:r w:rsidRPr="00F033B4">
        <w:rPr>
          <w:position w:val="-10"/>
        </w:rPr>
        <w:object w:dxaOrig="540" w:dyaOrig="360">
          <v:shape id="_x0000_i1040" type="#_x0000_t75" style="width:27pt;height:18pt" o:ole="">
            <v:imagedata r:id="rId25" o:title=""/>
          </v:shape>
          <o:OLEObject Type="Embed" ProgID="Equation.3" ShapeID="_x0000_i1040" DrawAspect="Content" ObjectID="_1451073332" r:id="rId31"/>
        </w:object>
      </w:r>
      <w:r w:rsidRPr="00A329E5">
        <w:t xml:space="preserve">,... через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x,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x+1,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x+2,</m:t>
            </m:r>
          </m:sub>
        </m:sSub>
        <m:r>
          <w:rPr>
            <w:rFonts w:ascii="Cambria Math" w:hAnsi="Cambria Math"/>
          </w:rPr>
          <m:t>…</m:t>
        </m:r>
      </m:oMath>
      <w:r w:rsidRPr="00F033B4">
        <w:rPr>
          <w:i/>
          <w:vertAlign w:val="subscript"/>
        </w:rPr>
        <w:t>2</w:t>
      </w:r>
      <w:r w:rsidRPr="00A329E5">
        <w:rPr>
          <w:vertAlign w:val="subscript"/>
        </w:rPr>
        <w:t>,</w:t>
      </w:r>
      <w:r w:rsidRPr="00A329E5">
        <w:t>.... Уравнение (1</w:t>
      </w:r>
      <w:r>
        <w:t>.1</w:t>
      </w:r>
      <w:r w:rsidRPr="00A329E5">
        <w:t>) можно привести к одной из двух форм:</w:t>
      </w:r>
    </w:p>
    <w:p w:rsidR="009905B0" w:rsidRPr="00A329E5" w:rsidRDefault="009905B0" w:rsidP="009905B0">
      <w:pPr>
        <w:pStyle w:val="a00"/>
        <w:spacing w:before="0" w:beforeAutospacing="0" w:after="0" w:afterAutospacing="0"/>
        <w:ind w:left="3540"/>
        <w:jc w:val="both"/>
        <w:rPr>
          <w:lang w:val="kk-KZ"/>
        </w:rPr>
      </w:pPr>
      <w:r w:rsidRPr="00F033B4">
        <w:rPr>
          <w:position w:val="-10"/>
        </w:rPr>
        <w:object w:dxaOrig="2540" w:dyaOrig="340">
          <v:shape id="_x0000_i1041" type="#_x0000_t75" style="width:126.75pt;height:17.25pt" o:ole="">
            <v:imagedata r:id="rId32" o:title=""/>
          </v:shape>
          <o:OLEObject Type="Embed" ProgID="Equation.3" ShapeID="_x0000_i1041" DrawAspect="Content" ObjectID="_1451073333" r:id="rId33"/>
        </w:object>
      </w:r>
      <w:r w:rsidRPr="00A329E5">
        <w:t xml:space="preserve">, </w:t>
      </w:r>
      <w:r w:rsidRPr="00A329E5">
        <w:rPr>
          <w:lang w:val="en-US"/>
        </w:rPr>
        <w:t>                         </w:t>
      </w:r>
      <w:r w:rsidRPr="00632277">
        <w:t xml:space="preserve">           </w:t>
      </w:r>
      <w:r w:rsidRPr="00A329E5">
        <w:rPr>
          <w:lang w:val="en-US"/>
        </w:rPr>
        <w:t>  </w:t>
      </w:r>
      <w:r w:rsidRPr="00A329E5">
        <w:t xml:space="preserve"> </w:t>
      </w:r>
      <w:r w:rsidRPr="00A329E5">
        <w:rPr>
          <w:lang w:val="en-US"/>
        </w:rPr>
        <w:t>  </w:t>
      </w:r>
      <w:r w:rsidRPr="00A329E5">
        <w:t>(</w:t>
      </w:r>
      <w:r>
        <w:t>1.</w:t>
      </w:r>
      <w:r w:rsidRPr="00A329E5">
        <w:t>2)</w:t>
      </w:r>
    </w:p>
    <w:p w:rsidR="009905B0" w:rsidRPr="00A329E5" w:rsidRDefault="009905B0" w:rsidP="009905B0">
      <w:pPr>
        <w:pStyle w:val="a00"/>
        <w:spacing w:before="0" w:beforeAutospacing="0" w:after="0" w:afterAutospacing="0"/>
        <w:ind w:left="3540"/>
        <w:jc w:val="both"/>
      </w:pPr>
      <w:r w:rsidRPr="00F033B4">
        <w:rPr>
          <w:position w:val="-10"/>
        </w:rPr>
        <w:object w:dxaOrig="2460" w:dyaOrig="340">
          <v:shape id="_x0000_i1042" type="#_x0000_t75" style="width:123pt;height:17.25pt" o:ole="">
            <v:imagedata r:id="rId34" o:title=""/>
          </v:shape>
          <o:OLEObject Type="Embed" ProgID="Equation.3" ShapeID="_x0000_i1042" DrawAspect="Content" ObjectID="_1451073334" r:id="rId35"/>
        </w:object>
      </w:r>
      <w:r w:rsidRPr="00A329E5">
        <w:t xml:space="preserve">. </w:t>
      </w:r>
      <w:r w:rsidRPr="00A329E5">
        <w:rPr>
          <w:lang w:val="en-US"/>
        </w:rPr>
        <w:t>                      </w:t>
      </w:r>
      <w:r w:rsidRPr="00EB0565">
        <w:t xml:space="preserve">  </w:t>
      </w:r>
      <w:r w:rsidRPr="00632277">
        <w:t xml:space="preserve">        </w:t>
      </w:r>
      <w:r w:rsidRPr="00A329E5">
        <w:rPr>
          <w:lang w:val="en-US"/>
        </w:rPr>
        <w:t>       </w:t>
      </w:r>
      <w:r w:rsidRPr="00A329E5">
        <w:t xml:space="preserve"> </w:t>
      </w:r>
      <w:r w:rsidRPr="00A329E5">
        <w:rPr>
          <w:lang w:val="en-US"/>
        </w:rPr>
        <w:t>  </w:t>
      </w:r>
      <w:r w:rsidRPr="00A329E5">
        <w:t>(</w:t>
      </w:r>
      <w:r>
        <w:t>1.</w:t>
      </w:r>
      <w:r w:rsidRPr="00A329E5">
        <w:t>3)</w:t>
      </w:r>
    </w:p>
    <w:p w:rsidR="009905B0" w:rsidRPr="00A329E5" w:rsidRDefault="009905B0" w:rsidP="009905B0">
      <w:pPr>
        <w:pStyle w:val="af"/>
        <w:spacing w:before="0" w:beforeAutospacing="0" w:after="0" w:afterAutospacing="0"/>
      </w:pPr>
      <w:r w:rsidRPr="00A329E5">
        <w:t xml:space="preserve">Общее дискретное решение </w:t>
      </w:r>
      <w:r w:rsidRPr="00F033B4">
        <w:rPr>
          <w:rStyle w:val="spelle"/>
          <w:i/>
        </w:rPr>
        <w:t>Y</w:t>
      </w:r>
      <w:r w:rsidRPr="00F033B4">
        <w:rPr>
          <w:rStyle w:val="spelle"/>
          <w:i/>
          <w:vertAlign w:val="subscript"/>
        </w:rPr>
        <w:t>x</w:t>
      </w:r>
      <w:r w:rsidRPr="00A329E5">
        <w:rPr>
          <w:vertAlign w:val="subscript"/>
        </w:rPr>
        <w:t xml:space="preserve"> </w:t>
      </w:r>
      <w:r w:rsidRPr="00A329E5">
        <w:t xml:space="preserve">обыкновенного разностного уравнения </w:t>
      </w:r>
      <w:r w:rsidRPr="00A329E5">
        <w:rPr>
          <w:i/>
          <w:iCs/>
        </w:rPr>
        <w:t>n</w:t>
      </w:r>
      <w:r w:rsidRPr="00A329E5">
        <w:t xml:space="preserve">-го порядка представляет функцию </w:t>
      </w:r>
      <w:r w:rsidRPr="00F033B4">
        <w:rPr>
          <w:rStyle w:val="spelle"/>
          <w:i/>
        </w:rPr>
        <w:t>x</w:t>
      </w:r>
      <w:r w:rsidRPr="00F033B4">
        <w:rPr>
          <w:i/>
        </w:rPr>
        <w:t xml:space="preserve"> (</w:t>
      </w:r>
      <w:r w:rsidRPr="00F033B4">
        <w:rPr>
          <w:rStyle w:val="spelle"/>
          <w:i/>
        </w:rPr>
        <w:t>x</w:t>
      </w:r>
      <w:r w:rsidRPr="00F033B4">
        <w:rPr>
          <w:i/>
        </w:rPr>
        <w:t xml:space="preserve"> = 0, 1. 2,...)</w:t>
      </w:r>
      <w:r w:rsidRPr="00A329E5">
        <w:t xml:space="preserve">, содержащую ровно </w:t>
      </w:r>
      <w:r w:rsidRPr="00A329E5">
        <w:rPr>
          <w:rStyle w:val="spelle"/>
          <w:i/>
          <w:iCs/>
        </w:rPr>
        <w:t>n</w:t>
      </w:r>
      <w:r w:rsidRPr="00A329E5">
        <w:t xml:space="preserve"> </w:t>
      </w:r>
      <w:r w:rsidRPr="00A329E5">
        <w:rPr>
          <w:rStyle w:val="grame"/>
        </w:rPr>
        <w:t>произвольных</w:t>
      </w:r>
      <w:r w:rsidRPr="00A329E5">
        <w:t xml:space="preserve"> постоянных:</w:t>
      </w:r>
    </w:p>
    <w:p w:rsidR="009905B0" w:rsidRPr="00480951" w:rsidRDefault="009905B0" w:rsidP="009905B0">
      <w:pPr>
        <w:pStyle w:val="a00"/>
        <w:spacing w:before="0" w:beforeAutospacing="0" w:after="0" w:afterAutospacing="0"/>
        <w:ind w:left="2832" w:firstLine="708"/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vertAlign w:val="subscript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</w:rPr>
            <m:t xml:space="preserve"> = </m:t>
          </m:r>
          <m:r>
            <w:rPr>
              <w:rFonts w:ascii="Cambria Math" w:hAnsi="Cambria Math"/>
              <w:lang w:val="en-US"/>
            </w:rPr>
            <m:t>Y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x</m:t>
              </m:r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>.</m:t>
          </m:r>
        </m:oMath>
      </m:oMathPara>
    </w:p>
    <w:p w:rsidR="009905B0" w:rsidRPr="00A329E5" w:rsidRDefault="009905B0" w:rsidP="009905B0">
      <w:pPr>
        <w:pStyle w:val="af"/>
        <w:spacing w:before="0" w:beforeAutospacing="0" w:after="0" w:afterAutospacing="0"/>
      </w:pPr>
      <w:r w:rsidRPr="00A329E5">
        <w:rPr>
          <w:i/>
          <w:iCs/>
        </w:rPr>
        <w:t>Паутинообразная модель</w:t>
      </w:r>
      <w:r w:rsidRPr="00A329E5">
        <w:t>. Пусть рынок какого-либо отдельного товара характеризуется следующими функциями спроса и предложения:</w:t>
      </w:r>
    </w:p>
    <w:p w:rsidR="009905B0" w:rsidRPr="00F033B4" w:rsidRDefault="009905B0" w:rsidP="009905B0">
      <w:pPr>
        <w:pStyle w:val="a00"/>
        <w:spacing w:before="0" w:beforeAutospacing="0" w:after="0" w:afterAutospacing="0"/>
        <w:jc w:val="both"/>
        <w:rPr>
          <w:i/>
        </w:rPr>
      </w:pPr>
      <w:r w:rsidRPr="00F033B4">
        <w:rPr>
          <w:i/>
          <w:lang w:val="en-US"/>
        </w:rPr>
        <w:t>D</w:t>
      </w:r>
      <w:r w:rsidRPr="00F033B4">
        <w:rPr>
          <w:i/>
        </w:rPr>
        <w:t>=</w:t>
      </w:r>
      <w:proofErr w:type="gramStart"/>
      <w:r w:rsidRPr="00F033B4">
        <w:rPr>
          <w:rStyle w:val="grame"/>
          <w:i/>
          <w:lang w:val="en-US"/>
        </w:rPr>
        <w:t>D</w:t>
      </w:r>
      <w:r w:rsidRPr="00F033B4">
        <w:rPr>
          <w:rStyle w:val="grame"/>
          <w:i/>
        </w:rPr>
        <w:t>(</w:t>
      </w:r>
      <w:proofErr w:type="gramEnd"/>
      <w:r w:rsidRPr="00F033B4">
        <w:rPr>
          <w:i/>
          <w:lang w:val="en-US"/>
        </w:rPr>
        <w:t>P</w:t>
      </w:r>
      <w:r w:rsidRPr="00F033B4">
        <w:rPr>
          <w:i/>
        </w:rPr>
        <w:t xml:space="preserve">), </w:t>
      </w:r>
      <w:r w:rsidRPr="00F033B4">
        <w:rPr>
          <w:i/>
          <w:lang w:val="en-US"/>
        </w:rPr>
        <w:t>S</w:t>
      </w:r>
      <w:r w:rsidRPr="00F033B4">
        <w:rPr>
          <w:i/>
        </w:rPr>
        <w:t>=</w:t>
      </w:r>
      <w:r w:rsidRPr="00F033B4">
        <w:rPr>
          <w:i/>
          <w:lang w:val="en-US"/>
        </w:rPr>
        <w:t>S</w:t>
      </w:r>
      <w:r w:rsidRPr="00F033B4">
        <w:rPr>
          <w:i/>
        </w:rPr>
        <w:t>(</w:t>
      </w:r>
      <w:r w:rsidRPr="00F033B4">
        <w:rPr>
          <w:i/>
          <w:lang w:val="en-US"/>
        </w:rPr>
        <w:t>P</w:t>
      </w:r>
      <w:r w:rsidRPr="00F033B4">
        <w:rPr>
          <w:i/>
        </w:rPr>
        <w:t>).</w:t>
      </w:r>
    </w:p>
    <w:p w:rsidR="009905B0" w:rsidRPr="00A329E5" w:rsidRDefault="009905B0" w:rsidP="009905B0">
      <w:pPr>
        <w:pStyle w:val="af"/>
        <w:spacing w:before="0" w:beforeAutospacing="0" w:after="0" w:afterAutospacing="0"/>
      </w:pPr>
      <w:r w:rsidRPr="00A329E5">
        <w:t>Для существования равновесия цена должна быть такой, чтобы товар на рынке был распродан, или</w:t>
      </w:r>
    </w:p>
    <w:p w:rsidR="009905B0" w:rsidRPr="00F033B4" w:rsidRDefault="009905B0" w:rsidP="009905B0">
      <w:pPr>
        <w:pStyle w:val="a00"/>
        <w:spacing w:before="0" w:beforeAutospacing="0" w:after="0" w:afterAutospacing="0"/>
        <w:jc w:val="both"/>
        <w:rPr>
          <w:i/>
        </w:rPr>
      </w:pPr>
      <w:proofErr w:type="gramStart"/>
      <w:r w:rsidRPr="00F033B4">
        <w:rPr>
          <w:rStyle w:val="grame"/>
          <w:i/>
          <w:lang w:val="en-US"/>
        </w:rPr>
        <w:t>D</w:t>
      </w:r>
      <w:r w:rsidRPr="00F033B4">
        <w:rPr>
          <w:rStyle w:val="grame"/>
          <w:i/>
        </w:rPr>
        <w:t>(</w:t>
      </w:r>
      <w:proofErr w:type="gramEnd"/>
      <w:r w:rsidRPr="00F033B4">
        <w:rPr>
          <w:i/>
          <w:lang w:val="en-US"/>
        </w:rPr>
        <w:t>P</w:t>
      </w:r>
      <w:r w:rsidRPr="00F033B4">
        <w:rPr>
          <w:i/>
        </w:rPr>
        <w:t xml:space="preserve">)= </w:t>
      </w:r>
      <w:r w:rsidRPr="00F033B4">
        <w:rPr>
          <w:i/>
          <w:lang w:val="en-US"/>
        </w:rPr>
        <w:t>S</w:t>
      </w:r>
      <w:r w:rsidRPr="00F033B4">
        <w:rPr>
          <w:i/>
        </w:rPr>
        <w:t>(</w:t>
      </w:r>
      <w:r w:rsidRPr="00F033B4">
        <w:rPr>
          <w:i/>
          <w:lang w:val="en-US"/>
        </w:rPr>
        <w:t>P</w:t>
      </w:r>
      <w:r w:rsidRPr="00F033B4">
        <w:rPr>
          <w:i/>
        </w:rPr>
        <w:t>).</w:t>
      </w:r>
    </w:p>
    <w:p w:rsidR="009905B0" w:rsidRPr="00A329E5" w:rsidRDefault="009905B0" w:rsidP="009905B0">
      <w:pPr>
        <w:pStyle w:val="af"/>
        <w:spacing w:before="0" w:beforeAutospacing="0" w:after="0" w:afterAutospacing="0"/>
      </w:pPr>
      <w:r w:rsidRPr="00A329E5">
        <w:t xml:space="preserve">Цена равновесия </w:t>
      </w:r>
      <w:r w:rsidRPr="00F033B4">
        <w:rPr>
          <w:position w:val="-4"/>
        </w:rPr>
        <w:object w:dxaOrig="360" w:dyaOrig="260">
          <v:shape id="_x0000_i1043" type="#_x0000_t75" style="width:18pt;height:12.75pt" o:ole="">
            <v:imagedata r:id="rId36" o:title=""/>
          </v:shape>
          <o:OLEObject Type="Embed" ProgID="Equation.3" ShapeID="_x0000_i1043" DrawAspect="Content" ObjectID="_1451073335" r:id="rId37"/>
        </w:object>
      </w:r>
      <w:r w:rsidRPr="00A329E5">
        <w:t xml:space="preserve">задается этим уравнением (которое может иметь множество решений), а соответствующий объем покупок-продаж, обозначаемый </w:t>
      </w:r>
      <w:proofErr w:type="gramStart"/>
      <w:r w:rsidRPr="00A329E5">
        <w:t>через</w:t>
      </w:r>
      <w:proofErr w:type="gramEnd"/>
      <w:r w:rsidRPr="00F033B4">
        <w:rPr>
          <w:position w:val="-4"/>
        </w:rPr>
        <w:object w:dxaOrig="400" w:dyaOrig="260">
          <v:shape id="_x0000_i1044" type="#_x0000_t75" style="width:20.25pt;height:12.75pt" o:ole="">
            <v:imagedata r:id="rId38" o:title=""/>
          </v:shape>
          <o:OLEObject Type="Embed" ProgID="Equation.3" ShapeID="_x0000_i1044" DrawAspect="Content" ObjectID="_1451073336" r:id="rId39"/>
        </w:object>
      </w:r>
      <w:r w:rsidRPr="00A329E5">
        <w:t>, - следующим уравнением:</w:t>
      </w:r>
    </w:p>
    <w:p w:rsidR="009905B0" w:rsidRPr="00632277" w:rsidRDefault="009905B0" w:rsidP="009905B0">
      <w:pPr>
        <w:pStyle w:val="a00"/>
        <w:spacing w:before="0" w:beforeAutospacing="0" w:after="0" w:afterAutospacing="0"/>
        <w:ind w:left="2832" w:firstLine="708"/>
      </w:pPr>
      <w:r w:rsidRPr="00F033B4">
        <w:rPr>
          <w:position w:val="-10"/>
        </w:rPr>
        <w:object w:dxaOrig="2100" w:dyaOrig="320">
          <v:shape id="_x0000_i1045" type="#_x0000_t75" style="width:105pt;height:15.75pt" o:ole="">
            <v:imagedata r:id="rId40" o:title=""/>
          </v:shape>
          <o:OLEObject Type="Embed" ProgID="Equation.3" ShapeID="_x0000_i1045" DrawAspect="Content" ObjectID="_1451073337" r:id="rId41"/>
        </w:object>
      </w:r>
      <w:r w:rsidRPr="00632277">
        <w:t xml:space="preserve">                                                 (1.4)</w:t>
      </w:r>
    </w:p>
    <w:p w:rsidR="009905B0" w:rsidRPr="00A329E5" w:rsidRDefault="009905B0" w:rsidP="009905B0">
      <w:pPr>
        <w:pStyle w:val="af"/>
        <w:spacing w:before="0" w:beforeAutospacing="0" w:after="0" w:afterAutospacing="0"/>
      </w:pPr>
      <w:r w:rsidRPr="00A329E5">
        <w:t>Динамическая модель получается при наличии запаздывания спроса или предложения. Простейшая модель в дискретном анализе включает неизменное запаздывание или отставание предложения на один интервал:</w:t>
      </w:r>
    </w:p>
    <w:p w:rsidR="009905B0" w:rsidRDefault="009905B0" w:rsidP="009905B0">
      <w:pPr>
        <w:pStyle w:val="a00"/>
        <w:spacing w:before="0" w:beforeAutospacing="0" w:after="0" w:afterAutospacing="0"/>
        <w:jc w:val="both"/>
        <w:rPr>
          <w:lang w:val="en-US"/>
        </w:rPr>
      </w:pPr>
      <w:proofErr w:type="gramStart"/>
      <w:r w:rsidRPr="00DA7D1F">
        <w:rPr>
          <w:rStyle w:val="grame"/>
          <w:i/>
          <w:lang w:val="en-US"/>
        </w:rPr>
        <w:t>D</w:t>
      </w:r>
      <w:r w:rsidRPr="00DA7D1F">
        <w:rPr>
          <w:rStyle w:val="grame"/>
          <w:i/>
          <w:vertAlign w:val="subscript"/>
          <w:lang w:val="en-US"/>
        </w:rPr>
        <w:t>t</w:t>
      </w:r>
      <w:proofErr w:type="gramEnd"/>
      <w:r w:rsidRPr="00DA7D1F">
        <w:rPr>
          <w:i/>
          <w:lang w:val="en-US"/>
        </w:rPr>
        <w:t xml:space="preserve"> = D (P</w:t>
      </w:r>
      <w:r w:rsidRPr="00DA7D1F">
        <w:rPr>
          <w:i/>
          <w:vertAlign w:val="subscript"/>
          <w:lang w:val="en-US"/>
        </w:rPr>
        <w:t>t</w:t>
      </w:r>
      <w:r w:rsidRPr="00DA7D1F">
        <w:rPr>
          <w:i/>
          <w:lang w:val="en-US"/>
        </w:rPr>
        <w:t>)</w:t>
      </w:r>
      <w:r w:rsidRPr="00A329E5">
        <w:rPr>
          <w:lang w:val="en-US"/>
        </w:rPr>
        <w:t xml:space="preserve"> </w:t>
      </w:r>
      <w:r w:rsidRPr="00A329E5">
        <w:t>и</w:t>
      </w:r>
      <w:r w:rsidRPr="00A329E5">
        <w:rPr>
          <w:lang w:val="en-US"/>
        </w:rPr>
        <w:t xml:space="preserve"> </w:t>
      </w:r>
      <w:r w:rsidRPr="00DA7D1F">
        <w:rPr>
          <w:i/>
          <w:lang w:val="en-US"/>
        </w:rPr>
        <w:t>S</w:t>
      </w:r>
      <w:r w:rsidRPr="00DA7D1F">
        <w:rPr>
          <w:i/>
          <w:vertAlign w:val="subscript"/>
          <w:lang w:val="en-US"/>
        </w:rPr>
        <w:t>t</w:t>
      </w:r>
      <w:r w:rsidRPr="00DA7D1F">
        <w:rPr>
          <w:i/>
          <w:lang w:val="en-US"/>
        </w:rPr>
        <w:t xml:space="preserve"> = S (P</w:t>
      </w:r>
      <w:r w:rsidRPr="00DA7D1F">
        <w:rPr>
          <w:i/>
          <w:vertAlign w:val="subscript"/>
          <w:lang w:val="en-US"/>
        </w:rPr>
        <w:t>t-1</w:t>
      </w:r>
      <w:r w:rsidRPr="00DA7D1F">
        <w:rPr>
          <w:i/>
          <w:lang w:val="en-US"/>
        </w:rPr>
        <w:t>)</w:t>
      </w:r>
      <w:r w:rsidRPr="00A329E5">
        <w:rPr>
          <w:lang w:val="en-US"/>
        </w:rPr>
        <w:t>.</w:t>
      </w:r>
    </w:p>
    <w:p w:rsidR="009905B0" w:rsidRPr="00A329E5" w:rsidRDefault="009905B0" w:rsidP="009905B0">
      <w:pPr>
        <w:pStyle w:val="a00"/>
        <w:spacing w:before="0" w:beforeAutospacing="0" w:after="0" w:afterAutospacing="0"/>
        <w:jc w:val="both"/>
        <w:rPr>
          <w:lang w:val="en-US"/>
        </w:rPr>
      </w:pPr>
    </w:p>
    <w:p w:rsidR="009905B0" w:rsidRPr="00A329E5" w:rsidRDefault="009905B0" w:rsidP="009905B0">
      <w:pPr>
        <w:pStyle w:val="af"/>
        <w:spacing w:before="0" w:beforeAutospacing="0" w:after="0" w:afterAutospacing="0"/>
      </w:pPr>
      <w:r w:rsidRPr="00A329E5">
        <w:lastRenderedPageBreak/>
        <w:t xml:space="preserve">Это может случиться, если для производства рассматриваемого товара требуется определенный период времени, выбранный за интервал. Действие модели таково: </w:t>
      </w:r>
      <w:proofErr w:type="gramStart"/>
      <w:r w:rsidRPr="00A329E5">
        <w:rPr>
          <w:rStyle w:val="grame"/>
        </w:rPr>
        <w:t>при</w:t>
      </w:r>
      <w:proofErr w:type="gramEnd"/>
      <w:r w:rsidRPr="00A329E5">
        <w:t xml:space="preserve"> заданном </w:t>
      </w:r>
      <w:r w:rsidRPr="00DA7D1F">
        <w:rPr>
          <w:i/>
        </w:rPr>
        <w:t>P</w:t>
      </w:r>
      <w:r w:rsidRPr="00DA7D1F">
        <w:rPr>
          <w:i/>
          <w:vertAlign w:val="subscript"/>
        </w:rPr>
        <w:t>t-1</w:t>
      </w:r>
      <w:r w:rsidRPr="00A329E5">
        <w:rPr>
          <w:vertAlign w:val="subscript"/>
        </w:rPr>
        <w:t xml:space="preserve"> </w:t>
      </w:r>
      <w:r w:rsidRPr="00A329E5">
        <w:t xml:space="preserve">предшествующего периода объем предложения на рынке в текущем периоде будет </w:t>
      </w:r>
      <w:r w:rsidRPr="00DA7D1F">
        <w:rPr>
          <w:i/>
        </w:rPr>
        <w:t>S (P</w:t>
      </w:r>
      <w:r w:rsidRPr="00DA7D1F">
        <w:rPr>
          <w:i/>
          <w:vertAlign w:val="subscript"/>
        </w:rPr>
        <w:t>t-1</w:t>
      </w:r>
      <w:r w:rsidRPr="00DA7D1F">
        <w:rPr>
          <w:i/>
        </w:rPr>
        <w:t>)</w:t>
      </w:r>
      <w:r w:rsidRPr="00A329E5">
        <w:t xml:space="preserve">, и величина </w:t>
      </w:r>
      <w:r w:rsidRPr="00DA7D1F">
        <w:rPr>
          <w:rStyle w:val="spelle"/>
          <w:i/>
        </w:rPr>
        <w:t>P</w:t>
      </w:r>
      <w:r w:rsidRPr="00DA7D1F">
        <w:rPr>
          <w:rStyle w:val="spelle"/>
          <w:i/>
          <w:vertAlign w:val="subscript"/>
        </w:rPr>
        <w:t>t</w:t>
      </w:r>
      <w:r w:rsidRPr="00A329E5">
        <w:t xml:space="preserve"> должна установиться так, чтобы был куплен весь объем предложенного товара. Иными словами, </w:t>
      </w:r>
      <w:r w:rsidRPr="00DA7D1F">
        <w:rPr>
          <w:rStyle w:val="spelle"/>
          <w:i/>
        </w:rPr>
        <w:t>P</w:t>
      </w:r>
      <w:r w:rsidRPr="00DA7D1F">
        <w:rPr>
          <w:rStyle w:val="spelle"/>
          <w:i/>
          <w:vertAlign w:val="subscript"/>
        </w:rPr>
        <w:t>t</w:t>
      </w:r>
      <w:r w:rsidRPr="00A329E5">
        <w:rPr>
          <w:vertAlign w:val="subscript"/>
        </w:rPr>
        <w:t xml:space="preserve"> </w:t>
      </w:r>
      <w:r w:rsidRPr="00A329E5">
        <w:t xml:space="preserve">и объем покупок-продаж </w:t>
      </w:r>
      <w:r w:rsidRPr="00DA7D1F">
        <w:rPr>
          <w:rStyle w:val="spelle"/>
          <w:i/>
        </w:rPr>
        <w:t>X</w:t>
      </w:r>
      <w:r w:rsidRPr="00DA7D1F">
        <w:rPr>
          <w:rStyle w:val="spelle"/>
          <w:i/>
          <w:vertAlign w:val="subscript"/>
        </w:rPr>
        <w:t>t</w:t>
      </w:r>
      <w:r w:rsidRPr="00A329E5">
        <w:t xml:space="preserve"> характеризуются уравнением:</w:t>
      </w:r>
    </w:p>
    <w:p w:rsidR="009905B0" w:rsidRPr="00A329E5" w:rsidRDefault="009905B0" w:rsidP="009905B0">
      <w:pPr>
        <w:pStyle w:val="a00"/>
        <w:spacing w:before="0" w:beforeAutospacing="0" w:after="0" w:afterAutospacing="0"/>
        <w:jc w:val="both"/>
      </w:pPr>
      <w:r w:rsidRPr="00DA7D1F">
        <w:rPr>
          <w:rStyle w:val="spelle"/>
          <w:i/>
          <w:lang w:val="en-US"/>
        </w:rPr>
        <w:t>X</w:t>
      </w:r>
      <w:r w:rsidRPr="00DA7D1F">
        <w:rPr>
          <w:rStyle w:val="spelle"/>
          <w:i/>
          <w:vertAlign w:val="subscript"/>
          <w:lang w:val="en-US"/>
        </w:rPr>
        <w:t>t</w:t>
      </w:r>
      <w:r w:rsidRPr="00DA7D1F">
        <w:rPr>
          <w:i/>
          <w:vertAlign w:val="subscript"/>
        </w:rPr>
        <w:t xml:space="preserve"> </w:t>
      </w:r>
      <w:r w:rsidRPr="00DA7D1F">
        <w:rPr>
          <w:i/>
        </w:rPr>
        <w:t>=</w:t>
      </w:r>
      <w:proofErr w:type="gramStart"/>
      <w:r w:rsidRPr="00DA7D1F">
        <w:rPr>
          <w:i/>
          <w:lang w:val="en-US"/>
        </w:rPr>
        <w:t>D</w:t>
      </w:r>
      <w:r w:rsidRPr="00DA7D1F">
        <w:rPr>
          <w:i/>
        </w:rPr>
        <w:t>(</w:t>
      </w:r>
      <w:proofErr w:type="gramEnd"/>
      <w:r w:rsidRPr="00DA7D1F">
        <w:rPr>
          <w:i/>
          <w:lang w:val="en-US"/>
        </w:rPr>
        <w:t>P</w:t>
      </w:r>
      <w:r w:rsidRPr="00DA7D1F">
        <w:rPr>
          <w:i/>
          <w:vertAlign w:val="subscript"/>
          <w:lang w:val="en-US"/>
        </w:rPr>
        <w:t>t</w:t>
      </w:r>
      <w:r w:rsidRPr="00DA7D1F">
        <w:rPr>
          <w:i/>
        </w:rPr>
        <w:t>)=</w:t>
      </w:r>
      <w:r w:rsidRPr="00DA7D1F">
        <w:rPr>
          <w:i/>
          <w:lang w:val="en-US"/>
        </w:rPr>
        <w:t>S</w:t>
      </w:r>
      <w:r w:rsidRPr="00DA7D1F">
        <w:rPr>
          <w:i/>
        </w:rPr>
        <w:t>(</w:t>
      </w:r>
      <w:r w:rsidRPr="00DA7D1F">
        <w:rPr>
          <w:i/>
          <w:lang w:val="en-US"/>
        </w:rPr>
        <w:t>P</w:t>
      </w:r>
      <w:r w:rsidRPr="00DA7D1F">
        <w:rPr>
          <w:i/>
          <w:vertAlign w:val="subscript"/>
          <w:lang w:val="en-US"/>
        </w:rPr>
        <w:t>t</w:t>
      </w:r>
      <w:r w:rsidRPr="00DA7D1F">
        <w:rPr>
          <w:i/>
          <w:vertAlign w:val="subscript"/>
        </w:rPr>
        <w:t>-1</w:t>
      </w:r>
      <w:r w:rsidRPr="00DA7D1F">
        <w:rPr>
          <w:i/>
        </w:rPr>
        <w:t>)</w:t>
      </w:r>
      <w:r w:rsidRPr="00A329E5">
        <w:t>.</w:t>
      </w:r>
    </w:p>
    <w:p w:rsidR="009905B0" w:rsidRPr="00A329E5" w:rsidRDefault="009905B0" w:rsidP="009905B0">
      <w:pPr>
        <w:pStyle w:val="af"/>
        <w:spacing w:before="0" w:beforeAutospacing="0" w:after="0" w:afterAutospacing="0"/>
      </w:pPr>
      <w:r w:rsidRPr="00A329E5">
        <w:t xml:space="preserve">Итак, зная исходную цену </w:t>
      </w:r>
      <w:r w:rsidRPr="00EC14AC">
        <w:rPr>
          <w:rStyle w:val="spelle"/>
          <w:i/>
        </w:rPr>
        <w:t>P</w:t>
      </w:r>
      <w:r w:rsidRPr="00EC14AC">
        <w:rPr>
          <w:rStyle w:val="spelle"/>
          <w:i/>
          <w:vertAlign w:val="subscript"/>
        </w:rPr>
        <w:t>o</w:t>
      </w:r>
      <w:r w:rsidRPr="00A329E5">
        <w:rPr>
          <w:vertAlign w:val="subscript"/>
        </w:rPr>
        <w:t>,</w:t>
      </w:r>
      <w:r w:rsidRPr="00A329E5">
        <w:t xml:space="preserve"> с помощью этих уравнений мы можем получить значения </w:t>
      </w:r>
      <w:r w:rsidRPr="00EC14AC">
        <w:rPr>
          <w:i/>
        </w:rPr>
        <w:t>P</w:t>
      </w:r>
      <w:r w:rsidRPr="00EC14AC">
        <w:rPr>
          <w:i/>
          <w:vertAlign w:val="subscript"/>
        </w:rPr>
        <w:t>1</w:t>
      </w:r>
      <w:r w:rsidRPr="00A329E5">
        <w:t xml:space="preserve"> и </w:t>
      </w:r>
      <w:r w:rsidRPr="00EC14AC">
        <w:rPr>
          <w:i/>
        </w:rPr>
        <w:t>X</w:t>
      </w:r>
      <w:r w:rsidRPr="00EC14AC">
        <w:rPr>
          <w:i/>
          <w:vertAlign w:val="subscript"/>
        </w:rPr>
        <w:t>1</w:t>
      </w:r>
      <w:r w:rsidRPr="00A329E5">
        <w:rPr>
          <w:vertAlign w:val="subscript"/>
        </w:rPr>
        <w:t>.</w:t>
      </w:r>
      <w:r w:rsidRPr="00A329E5">
        <w:t xml:space="preserve"> Затем, используя имеющуюся цену P</w:t>
      </w:r>
      <w:r w:rsidRPr="00A329E5">
        <w:rPr>
          <w:vertAlign w:val="subscript"/>
        </w:rPr>
        <w:t>1,</w:t>
      </w:r>
      <w:r w:rsidRPr="00A329E5">
        <w:t xml:space="preserve"> из соответствующих уравнений получим значения </w:t>
      </w:r>
      <w:r w:rsidRPr="00EC14AC">
        <w:rPr>
          <w:i/>
        </w:rPr>
        <w:t>P</w:t>
      </w:r>
      <w:r w:rsidRPr="00EC14AC">
        <w:rPr>
          <w:i/>
          <w:vertAlign w:val="subscript"/>
        </w:rPr>
        <w:t>2</w:t>
      </w:r>
      <w:r w:rsidRPr="00A329E5">
        <w:t xml:space="preserve"> и </w:t>
      </w:r>
      <w:r w:rsidRPr="00EC14AC">
        <w:rPr>
          <w:i/>
        </w:rPr>
        <w:t>X</w:t>
      </w:r>
      <w:r w:rsidRPr="00EC14AC">
        <w:rPr>
          <w:i/>
          <w:vertAlign w:val="subscript"/>
        </w:rPr>
        <w:t>2</w:t>
      </w:r>
      <w:r w:rsidRPr="00A329E5">
        <w:t xml:space="preserve"> и т.д. В </w:t>
      </w:r>
      <w:proofErr w:type="gramStart"/>
      <w:r w:rsidRPr="00A329E5">
        <w:rPr>
          <w:rStyle w:val="grame"/>
        </w:rPr>
        <w:t>общем</w:t>
      </w:r>
      <w:proofErr w:type="gramEnd"/>
      <w:r w:rsidRPr="00A329E5">
        <w:t xml:space="preserve"> изменение </w:t>
      </w:r>
      <w:r w:rsidRPr="00EC14AC">
        <w:rPr>
          <w:rStyle w:val="spelle"/>
          <w:i/>
        </w:rPr>
        <w:t>P</w:t>
      </w:r>
      <w:r w:rsidRPr="00EC14AC">
        <w:rPr>
          <w:rStyle w:val="spelle"/>
          <w:i/>
          <w:vertAlign w:val="subscript"/>
        </w:rPr>
        <w:t>t</w:t>
      </w:r>
      <w:r w:rsidRPr="00A329E5">
        <w:t xml:space="preserve"> характеризуется разностным уравнением первого порядка (</w:t>
      </w:r>
      <w:r w:rsidRPr="00A329E5">
        <w:rPr>
          <w:rStyle w:val="spelle"/>
        </w:rPr>
        <w:t>одноинтервальное</w:t>
      </w:r>
      <w:r w:rsidRPr="00A329E5">
        <w:t xml:space="preserve"> отставание):</w:t>
      </w:r>
    </w:p>
    <w:p w:rsidR="009905B0" w:rsidRPr="00A329E5" w:rsidRDefault="009905B0" w:rsidP="009905B0">
      <w:pPr>
        <w:pStyle w:val="a00"/>
        <w:spacing w:before="0" w:beforeAutospacing="0" w:after="0" w:afterAutospacing="0"/>
        <w:jc w:val="both"/>
      </w:pPr>
      <w:proofErr w:type="gramStart"/>
      <w:r w:rsidRPr="00EC14AC">
        <w:rPr>
          <w:i/>
          <w:lang w:val="en-US"/>
        </w:rPr>
        <w:t>D</w:t>
      </w:r>
      <w:r w:rsidRPr="00EC14AC">
        <w:rPr>
          <w:i/>
        </w:rPr>
        <w:t>(</w:t>
      </w:r>
      <w:proofErr w:type="gramEnd"/>
      <w:r w:rsidRPr="00EC14AC">
        <w:rPr>
          <w:i/>
          <w:lang w:val="en-US"/>
        </w:rPr>
        <w:t>P</w:t>
      </w:r>
      <w:r w:rsidRPr="00EC14AC">
        <w:rPr>
          <w:i/>
          <w:vertAlign w:val="subscript"/>
          <w:lang w:val="en-US"/>
        </w:rPr>
        <w:t>t</w:t>
      </w:r>
      <w:r w:rsidRPr="00EC14AC">
        <w:rPr>
          <w:i/>
        </w:rPr>
        <w:t>)=</w:t>
      </w:r>
      <w:r w:rsidRPr="00EC14AC">
        <w:rPr>
          <w:i/>
          <w:lang w:val="en-US"/>
        </w:rPr>
        <w:t>S</w:t>
      </w:r>
      <w:r w:rsidRPr="00EC14AC">
        <w:rPr>
          <w:i/>
        </w:rPr>
        <w:t>(</w:t>
      </w:r>
      <w:r w:rsidRPr="00EC14AC">
        <w:rPr>
          <w:i/>
          <w:lang w:val="en-US"/>
        </w:rPr>
        <w:t>P</w:t>
      </w:r>
      <w:r w:rsidRPr="00EC14AC">
        <w:rPr>
          <w:i/>
          <w:vertAlign w:val="subscript"/>
          <w:lang w:val="en-US"/>
        </w:rPr>
        <w:t>t</w:t>
      </w:r>
      <w:r w:rsidRPr="00EC14AC">
        <w:rPr>
          <w:i/>
          <w:vertAlign w:val="subscript"/>
        </w:rPr>
        <w:t>-1</w:t>
      </w:r>
      <w:r w:rsidRPr="00EC14AC">
        <w:rPr>
          <w:i/>
        </w:rPr>
        <w:t>)</w:t>
      </w:r>
      <w:r w:rsidRPr="00A329E5">
        <w:t>.</w:t>
      </w:r>
    </w:p>
    <w:p w:rsidR="009905B0" w:rsidRPr="00A329E5" w:rsidRDefault="009905B0" w:rsidP="009905B0">
      <w:pPr>
        <w:pStyle w:val="a9"/>
        <w:tabs>
          <w:tab w:val="left" w:pos="900"/>
        </w:tabs>
        <w:spacing w:before="0" w:after="0"/>
        <w:ind w:firstLine="540"/>
        <w:jc w:val="both"/>
        <w:rPr>
          <w:sz w:val="28"/>
          <w:szCs w:val="28"/>
          <w:lang w:val="kk-KZ"/>
        </w:rPr>
      </w:pPr>
      <w:r w:rsidRPr="00A329E5">
        <w:rPr>
          <w:sz w:val="28"/>
          <w:szCs w:val="28"/>
        </w:rPr>
        <w:t>Решение можно проиллюстрировать диаграммой, представленной на рис</w:t>
      </w:r>
      <w:r>
        <w:rPr>
          <w:sz w:val="28"/>
          <w:szCs w:val="28"/>
        </w:rPr>
        <w:t xml:space="preserve">унке </w:t>
      </w:r>
      <w:r w:rsidRPr="00A329E5">
        <w:rPr>
          <w:sz w:val="28"/>
          <w:szCs w:val="28"/>
          <w:lang w:val="kk-KZ"/>
        </w:rPr>
        <w:t>1</w:t>
      </w:r>
      <w:r w:rsidRPr="00A329E5">
        <w:rPr>
          <w:sz w:val="28"/>
          <w:szCs w:val="28"/>
        </w:rPr>
        <w:t xml:space="preserve">, где </w:t>
      </w:r>
      <w:r w:rsidRPr="00EC14AC">
        <w:rPr>
          <w:i/>
          <w:sz w:val="28"/>
          <w:szCs w:val="28"/>
        </w:rPr>
        <w:t>D</w:t>
      </w:r>
      <w:r w:rsidRPr="00A329E5">
        <w:rPr>
          <w:sz w:val="28"/>
          <w:szCs w:val="28"/>
        </w:rPr>
        <w:t xml:space="preserve"> и </w:t>
      </w:r>
      <w:r w:rsidRPr="00EC14AC">
        <w:rPr>
          <w:i/>
          <w:sz w:val="28"/>
          <w:szCs w:val="28"/>
        </w:rPr>
        <w:t>S</w:t>
      </w:r>
      <w:r w:rsidRPr="00A329E5">
        <w:rPr>
          <w:sz w:val="28"/>
          <w:szCs w:val="28"/>
        </w:rPr>
        <w:t xml:space="preserve"> - соответственно кривые спроса и предложения, а положение равновесия (со значениями </w:t>
      </w:r>
      <w:r w:rsidRPr="00835FDD">
        <w:rPr>
          <w:position w:val="-4"/>
          <w:sz w:val="28"/>
          <w:szCs w:val="28"/>
        </w:rPr>
        <w:object w:dxaOrig="360" w:dyaOrig="260">
          <v:shape id="_x0000_i1046" type="#_x0000_t75" style="width:18pt;height:12.75pt" o:ole="">
            <v:imagedata r:id="rId42" o:title=""/>
          </v:shape>
          <o:OLEObject Type="Embed" ProgID="Equation.3" ShapeID="_x0000_i1046" DrawAspect="Content" ObjectID="_1451073338" r:id="rId43"/>
        </w:object>
      </w:r>
      <w:r w:rsidRPr="00A329E5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35FDD">
        <w:rPr>
          <w:position w:val="-4"/>
          <w:sz w:val="28"/>
          <w:szCs w:val="28"/>
        </w:rPr>
        <w:object w:dxaOrig="400" w:dyaOrig="260">
          <v:shape id="_x0000_i1047" type="#_x0000_t75" style="width:20.25pt;height:12.75pt" o:ole="">
            <v:imagedata r:id="rId44" o:title=""/>
          </v:shape>
          <o:OLEObject Type="Embed" ProgID="Equation.3" ShapeID="_x0000_i1047" DrawAspect="Content" ObjectID="_1451073339" r:id="rId45"/>
        </w:object>
      </w:r>
      <w:r w:rsidRPr="00A329E5">
        <w:rPr>
          <w:sz w:val="28"/>
          <w:szCs w:val="28"/>
        </w:rPr>
        <w:t xml:space="preserve">) соответствует точке их пересечения </w:t>
      </w:r>
      <w:r w:rsidRPr="00EC14AC">
        <w:rPr>
          <w:i/>
          <w:sz w:val="28"/>
          <w:szCs w:val="28"/>
        </w:rPr>
        <w:t>Q</w:t>
      </w:r>
      <w:r w:rsidRPr="00A329E5">
        <w:rPr>
          <w:sz w:val="28"/>
          <w:szCs w:val="28"/>
        </w:rPr>
        <w:t xml:space="preserve">. Цена в начальный момент времени равна </w:t>
      </w:r>
      <w:r w:rsidRPr="00EC14AC">
        <w:rPr>
          <w:rStyle w:val="spelle"/>
          <w:i/>
          <w:sz w:val="28"/>
          <w:szCs w:val="28"/>
        </w:rPr>
        <w:t>P</w:t>
      </w:r>
      <w:r w:rsidRPr="00EC14AC">
        <w:rPr>
          <w:rStyle w:val="spelle"/>
          <w:i/>
          <w:sz w:val="28"/>
          <w:szCs w:val="28"/>
          <w:vertAlign w:val="subscript"/>
        </w:rPr>
        <w:t>o</w:t>
      </w:r>
      <w:r w:rsidRPr="00A329E5">
        <w:rPr>
          <w:sz w:val="28"/>
          <w:szCs w:val="28"/>
          <w:vertAlign w:val="subscript"/>
        </w:rPr>
        <w:t>.</w:t>
      </w:r>
      <w:r w:rsidRPr="00A329E5">
        <w:rPr>
          <w:sz w:val="28"/>
          <w:szCs w:val="28"/>
        </w:rPr>
        <w:t xml:space="preserve"> Соответствующая точка </w:t>
      </w:r>
      <w:r w:rsidRPr="00EC14AC">
        <w:rPr>
          <w:rStyle w:val="spelle"/>
          <w:i/>
          <w:sz w:val="28"/>
          <w:szCs w:val="28"/>
        </w:rPr>
        <w:t>Q</w:t>
      </w:r>
      <w:r w:rsidRPr="00EC14AC">
        <w:rPr>
          <w:rStyle w:val="spelle"/>
          <w:i/>
          <w:sz w:val="28"/>
          <w:szCs w:val="28"/>
          <w:vertAlign w:val="subscript"/>
        </w:rPr>
        <w:t>o</w:t>
      </w:r>
      <w:r w:rsidRPr="00A329E5">
        <w:rPr>
          <w:sz w:val="28"/>
          <w:szCs w:val="28"/>
          <w:vertAlign w:val="subscript"/>
        </w:rPr>
        <w:t xml:space="preserve"> </w:t>
      </w:r>
      <w:r w:rsidRPr="00A329E5">
        <w:rPr>
          <w:sz w:val="28"/>
          <w:szCs w:val="28"/>
        </w:rPr>
        <w:t xml:space="preserve">на кривой </w:t>
      </w:r>
      <w:r w:rsidRPr="00EC14AC">
        <w:rPr>
          <w:i/>
          <w:sz w:val="28"/>
          <w:szCs w:val="28"/>
        </w:rPr>
        <w:t>S</w:t>
      </w:r>
      <w:r w:rsidRPr="00A329E5">
        <w:rPr>
          <w:sz w:val="28"/>
          <w:szCs w:val="28"/>
        </w:rPr>
        <w:t xml:space="preserve"> дает объем предложения в период 1. Весь этот предложенный объем товара раскупается при цене </w:t>
      </w:r>
      <w:r w:rsidRPr="00EC14AC">
        <w:rPr>
          <w:i/>
          <w:sz w:val="28"/>
          <w:szCs w:val="28"/>
        </w:rPr>
        <w:t>P</w:t>
      </w:r>
      <w:r w:rsidRPr="00EC14AC">
        <w:rPr>
          <w:i/>
          <w:sz w:val="28"/>
          <w:szCs w:val="28"/>
          <w:vertAlign w:val="subscript"/>
        </w:rPr>
        <w:t>1</w:t>
      </w:r>
      <w:r w:rsidRPr="00A329E5">
        <w:rPr>
          <w:sz w:val="28"/>
          <w:szCs w:val="28"/>
        </w:rPr>
        <w:t xml:space="preserve">, заданной точкой </w:t>
      </w:r>
      <w:r w:rsidRPr="00EC14AC">
        <w:rPr>
          <w:i/>
          <w:sz w:val="28"/>
          <w:szCs w:val="28"/>
        </w:rPr>
        <w:t>Q</w:t>
      </w:r>
      <w:r w:rsidRPr="00EC14AC">
        <w:rPr>
          <w:i/>
          <w:sz w:val="28"/>
          <w:szCs w:val="28"/>
          <w:vertAlign w:val="subscript"/>
        </w:rPr>
        <w:t>1</w:t>
      </w:r>
      <w:r w:rsidRPr="00A329E5">
        <w:rPr>
          <w:sz w:val="28"/>
          <w:szCs w:val="28"/>
          <w:vertAlign w:val="subscript"/>
        </w:rPr>
        <w:t xml:space="preserve"> </w:t>
      </w:r>
      <w:r w:rsidRPr="00A329E5">
        <w:rPr>
          <w:sz w:val="28"/>
          <w:szCs w:val="28"/>
        </w:rPr>
        <w:t xml:space="preserve">на кривой </w:t>
      </w:r>
      <w:r w:rsidRPr="00EC14AC">
        <w:rPr>
          <w:i/>
          <w:sz w:val="28"/>
          <w:szCs w:val="28"/>
        </w:rPr>
        <w:t>D</w:t>
      </w:r>
      <w:r w:rsidRPr="00A329E5">
        <w:rPr>
          <w:sz w:val="28"/>
          <w:szCs w:val="28"/>
        </w:rPr>
        <w:t xml:space="preserve"> с той же ординатой (</w:t>
      </w:r>
      <w:r w:rsidRPr="00EC14AC">
        <w:rPr>
          <w:i/>
          <w:sz w:val="28"/>
          <w:szCs w:val="28"/>
        </w:rPr>
        <w:t>X</w:t>
      </w:r>
      <w:r w:rsidRPr="00EC14AC">
        <w:rPr>
          <w:i/>
          <w:sz w:val="28"/>
          <w:szCs w:val="28"/>
          <w:vertAlign w:val="subscript"/>
        </w:rPr>
        <w:t>1</w:t>
      </w:r>
      <w:r w:rsidRPr="00A329E5">
        <w:rPr>
          <w:sz w:val="28"/>
          <w:szCs w:val="28"/>
        </w:rPr>
        <w:t xml:space="preserve">), что и </w:t>
      </w:r>
      <w:r w:rsidRPr="00EC14AC">
        <w:rPr>
          <w:rStyle w:val="spelle"/>
          <w:i/>
          <w:sz w:val="28"/>
          <w:szCs w:val="28"/>
        </w:rPr>
        <w:t>Q</w:t>
      </w:r>
      <w:r w:rsidRPr="00EC14AC">
        <w:rPr>
          <w:rStyle w:val="spelle"/>
          <w:i/>
          <w:sz w:val="28"/>
          <w:szCs w:val="28"/>
          <w:vertAlign w:val="subscript"/>
        </w:rPr>
        <w:t>o</w:t>
      </w:r>
      <w:r w:rsidRPr="00A329E5">
        <w:rPr>
          <w:sz w:val="28"/>
          <w:szCs w:val="28"/>
        </w:rPr>
        <w:t xml:space="preserve">. Во второй период времени движение происходит сначала по вертикали от точки </w:t>
      </w:r>
      <w:r w:rsidRPr="00EC14AC">
        <w:rPr>
          <w:i/>
          <w:sz w:val="28"/>
          <w:szCs w:val="28"/>
        </w:rPr>
        <w:t>Q</w:t>
      </w:r>
      <w:r w:rsidRPr="00EC14AC">
        <w:rPr>
          <w:i/>
          <w:sz w:val="28"/>
          <w:szCs w:val="28"/>
          <w:vertAlign w:val="subscript"/>
        </w:rPr>
        <w:t>1</w:t>
      </w:r>
      <w:r w:rsidRPr="00A329E5">
        <w:rPr>
          <w:sz w:val="28"/>
          <w:szCs w:val="28"/>
        </w:rPr>
        <w:t xml:space="preserve"> к точке на кривой </w:t>
      </w:r>
      <w:r w:rsidRPr="00EC14AC">
        <w:rPr>
          <w:i/>
          <w:sz w:val="28"/>
          <w:szCs w:val="28"/>
        </w:rPr>
        <w:t>S</w:t>
      </w:r>
      <w:r w:rsidRPr="00A329E5">
        <w:rPr>
          <w:sz w:val="28"/>
          <w:szCs w:val="28"/>
        </w:rPr>
        <w:t xml:space="preserve">, дающей </w:t>
      </w:r>
      <w:r w:rsidRPr="00EC14AC">
        <w:rPr>
          <w:i/>
          <w:sz w:val="28"/>
          <w:szCs w:val="28"/>
        </w:rPr>
        <w:t>X</w:t>
      </w:r>
      <w:r w:rsidRPr="00EC14AC">
        <w:rPr>
          <w:i/>
          <w:sz w:val="28"/>
          <w:szCs w:val="28"/>
          <w:vertAlign w:val="subscript"/>
        </w:rPr>
        <w:t>2</w:t>
      </w:r>
      <w:r w:rsidRPr="00A329E5">
        <w:rPr>
          <w:sz w:val="28"/>
          <w:szCs w:val="28"/>
          <w:vertAlign w:val="subscript"/>
        </w:rPr>
        <w:t>,</w:t>
      </w:r>
      <w:r w:rsidRPr="00A329E5">
        <w:rPr>
          <w:sz w:val="28"/>
          <w:szCs w:val="28"/>
        </w:rPr>
        <w:t xml:space="preserve"> а затем по горизонтали - к точке </w:t>
      </w:r>
      <w:r w:rsidRPr="00EC14AC">
        <w:rPr>
          <w:i/>
          <w:sz w:val="28"/>
          <w:szCs w:val="28"/>
        </w:rPr>
        <w:t>Q</w:t>
      </w:r>
      <w:r w:rsidRPr="00EC14AC">
        <w:rPr>
          <w:i/>
          <w:sz w:val="28"/>
          <w:szCs w:val="28"/>
          <w:vertAlign w:val="subscript"/>
        </w:rPr>
        <w:t>2</w:t>
      </w:r>
      <w:r w:rsidRPr="00A329E5">
        <w:rPr>
          <w:sz w:val="28"/>
          <w:szCs w:val="28"/>
          <w:vertAlign w:val="subscript"/>
        </w:rPr>
        <w:t xml:space="preserve"> </w:t>
      </w:r>
      <w:r w:rsidRPr="00A329E5">
        <w:rPr>
          <w:sz w:val="28"/>
          <w:szCs w:val="28"/>
        </w:rPr>
        <w:t xml:space="preserve">на кривой </w:t>
      </w:r>
      <w:r w:rsidRPr="00EC14AC">
        <w:rPr>
          <w:i/>
          <w:sz w:val="28"/>
          <w:szCs w:val="28"/>
        </w:rPr>
        <w:t>D</w:t>
      </w:r>
      <w:r w:rsidRPr="00A329E5">
        <w:rPr>
          <w:sz w:val="28"/>
          <w:szCs w:val="28"/>
        </w:rPr>
        <w:t xml:space="preserve">. Последняя точка характеризует </w:t>
      </w:r>
      <w:r w:rsidRPr="00EC14AC">
        <w:rPr>
          <w:i/>
          <w:sz w:val="28"/>
          <w:szCs w:val="28"/>
        </w:rPr>
        <w:t>P</w:t>
      </w:r>
      <w:r w:rsidRPr="00EC14AC">
        <w:rPr>
          <w:i/>
          <w:sz w:val="28"/>
          <w:szCs w:val="28"/>
          <w:vertAlign w:val="subscript"/>
        </w:rPr>
        <w:t>2</w:t>
      </w:r>
      <w:r w:rsidRPr="00A329E5">
        <w:rPr>
          <w:sz w:val="28"/>
          <w:szCs w:val="28"/>
        </w:rPr>
        <w:t>. Продолжение этого процесса и дает</w:t>
      </w:r>
      <w:r w:rsidRPr="00A329E5">
        <w:rPr>
          <w:i/>
          <w:iCs/>
          <w:sz w:val="28"/>
          <w:szCs w:val="28"/>
        </w:rPr>
        <w:t xml:space="preserve"> график паутины</w:t>
      </w:r>
      <w:r w:rsidRPr="00A329E5">
        <w:rPr>
          <w:sz w:val="28"/>
          <w:szCs w:val="28"/>
        </w:rPr>
        <w:t>, показанный на рис</w:t>
      </w:r>
      <w:r>
        <w:rPr>
          <w:sz w:val="28"/>
          <w:szCs w:val="28"/>
        </w:rPr>
        <w:t>унке</w:t>
      </w:r>
      <w:r w:rsidRPr="00A329E5">
        <w:rPr>
          <w:sz w:val="28"/>
          <w:szCs w:val="28"/>
        </w:rPr>
        <w:t xml:space="preserve"> </w:t>
      </w:r>
      <w:r w:rsidRPr="00A329E5">
        <w:rPr>
          <w:sz w:val="28"/>
          <w:szCs w:val="28"/>
          <w:lang w:val="kk-KZ"/>
        </w:rPr>
        <w:t>1</w:t>
      </w:r>
      <w:r w:rsidRPr="00A329E5">
        <w:rPr>
          <w:sz w:val="28"/>
          <w:szCs w:val="28"/>
        </w:rPr>
        <w:t xml:space="preserve">. Цены и объемы (покупок - продаж) в последовательные периоды времени являются соответственно координатами точек </w:t>
      </w:r>
      <w:r w:rsidRPr="00EC14AC">
        <w:rPr>
          <w:i/>
          <w:sz w:val="28"/>
          <w:szCs w:val="28"/>
        </w:rPr>
        <w:t>Q</w:t>
      </w:r>
      <w:r w:rsidRPr="00EC14AC">
        <w:rPr>
          <w:i/>
          <w:sz w:val="28"/>
          <w:szCs w:val="28"/>
          <w:vertAlign w:val="subscript"/>
        </w:rPr>
        <w:t>1</w:t>
      </w:r>
      <w:r w:rsidRPr="00EC14AC">
        <w:rPr>
          <w:i/>
          <w:sz w:val="28"/>
          <w:szCs w:val="28"/>
        </w:rPr>
        <w:t>, Q</w:t>
      </w:r>
      <w:r w:rsidRPr="00EC14AC">
        <w:rPr>
          <w:i/>
          <w:sz w:val="28"/>
          <w:szCs w:val="28"/>
          <w:vertAlign w:val="subscript"/>
        </w:rPr>
        <w:t>2</w:t>
      </w:r>
      <w:r w:rsidRPr="00EC14AC">
        <w:rPr>
          <w:i/>
          <w:sz w:val="28"/>
          <w:szCs w:val="28"/>
        </w:rPr>
        <w:t>, Q</w:t>
      </w:r>
      <w:r w:rsidRPr="00EC14AC">
        <w:rPr>
          <w:i/>
          <w:sz w:val="28"/>
          <w:szCs w:val="28"/>
          <w:vertAlign w:val="subscript"/>
        </w:rPr>
        <w:t>3</w:t>
      </w:r>
      <w:r w:rsidRPr="00A329E5">
        <w:rPr>
          <w:sz w:val="28"/>
          <w:szCs w:val="28"/>
        </w:rPr>
        <w:t xml:space="preserve">,... на кривой спроса </w:t>
      </w:r>
      <w:r w:rsidRPr="00EC14AC">
        <w:rPr>
          <w:i/>
          <w:sz w:val="28"/>
          <w:szCs w:val="28"/>
        </w:rPr>
        <w:t>D</w:t>
      </w:r>
      <w:r w:rsidRPr="00A329E5">
        <w:rPr>
          <w:sz w:val="28"/>
          <w:szCs w:val="28"/>
        </w:rPr>
        <w:t xml:space="preserve">. В рассматриваемом случае последовательность точек стремится к </w:t>
      </w:r>
      <w:r w:rsidRPr="00EC14AC">
        <w:rPr>
          <w:i/>
          <w:sz w:val="28"/>
          <w:szCs w:val="28"/>
        </w:rPr>
        <w:t>Q</w:t>
      </w:r>
      <w:r w:rsidRPr="00A329E5">
        <w:rPr>
          <w:sz w:val="28"/>
          <w:szCs w:val="28"/>
        </w:rPr>
        <w:t xml:space="preserve">. При этом точки поочередно располагаются на левой и правой стороне от </w:t>
      </w:r>
      <w:r w:rsidRPr="00EC14AC">
        <w:rPr>
          <w:i/>
          <w:sz w:val="28"/>
          <w:szCs w:val="28"/>
        </w:rPr>
        <w:t>Q</w:t>
      </w:r>
      <w:r w:rsidRPr="00A329E5">
        <w:rPr>
          <w:sz w:val="28"/>
          <w:szCs w:val="28"/>
        </w:rPr>
        <w:t xml:space="preserve">. Следовательно, и значения цены </w:t>
      </w:r>
      <w:r w:rsidRPr="00EC14AC">
        <w:rPr>
          <w:rStyle w:val="spelle"/>
          <w:i/>
          <w:sz w:val="28"/>
          <w:szCs w:val="28"/>
        </w:rPr>
        <w:t>P</w:t>
      </w:r>
      <w:r w:rsidRPr="00EC14AC">
        <w:rPr>
          <w:rStyle w:val="spelle"/>
          <w:i/>
          <w:sz w:val="28"/>
          <w:szCs w:val="28"/>
          <w:vertAlign w:val="subscript"/>
        </w:rPr>
        <w:t>t</w:t>
      </w:r>
      <w:r w:rsidRPr="00A329E5">
        <w:rPr>
          <w:sz w:val="28"/>
          <w:szCs w:val="28"/>
        </w:rPr>
        <w:t xml:space="preserve"> стремятся </w:t>
      </w:r>
      <w:proofErr w:type="gramStart"/>
      <w:r w:rsidRPr="00A329E5">
        <w:rPr>
          <w:sz w:val="28"/>
          <w:szCs w:val="28"/>
        </w:rPr>
        <w:t>к</w:t>
      </w:r>
      <w:proofErr w:type="gramEnd"/>
      <w:r w:rsidRPr="00A329E5">
        <w:rPr>
          <w:sz w:val="28"/>
          <w:szCs w:val="28"/>
        </w:rPr>
        <w:t xml:space="preserve"> </w:t>
      </w:r>
      <w:r w:rsidRPr="00835FDD">
        <w:rPr>
          <w:position w:val="-4"/>
          <w:sz w:val="28"/>
          <w:szCs w:val="28"/>
        </w:rPr>
        <w:object w:dxaOrig="360" w:dyaOrig="260">
          <v:shape id="_x0000_i1048" type="#_x0000_t75" style="width:18pt;height:12.75pt" o:ole="">
            <v:imagedata r:id="rId46" o:title=""/>
          </v:shape>
          <o:OLEObject Type="Embed" ProgID="Equation.3" ShapeID="_x0000_i1048" DrawAspect="Content" ObjectID="_1451073340" r:id="rId47"/>
        </w:object>
      </w:r>
      <w:r w:rsidRPr="00A329E5">
        <w:rPr>
          <w:sz w:val="28"/>
          <w:szCs w:val="28"/>
        </w:rPr>
        <w:t>, располагаясь поочередно по обе стороны от</w:t>
      </w:r>
      <w:r>
        <w:rPr>
          <w:sz w:val="28"/>
          <w:szCs w:val="28"/>
        </w:rPr>
        <w:t xml:space="preserve"> </w:t>
      </w:r>
      <w:r w:rsidRPr="00835FDD">
        <w:rPr>
          <w:position w:val="-4"/>
          <w:sz w:val="28"/>
          <w:szCs w:val="28"/>
        </w:rPr>
        <w:object w:dxaOrig="360" w:dyaOrig="260">
          <v:shape id="_x0000_i1049" type="#_x0000_t75" style="width:18pt;height:12.75pt" o:ole="">
            <v:imagedata r:id="rId46" o:title=""/>
          </v:shape>
          <o:OLEObject Type="Embed" ProgID="Equation.3" ShapeID="_x0000_i1049" DrawAspect="Content" ObjectID="_1451073341" r:id="rId48"/>
        </w:object>
      </w:r>
      <w:r w:rsidRPr="00A329E5">
        <w:rPr>
          <w:sz w:val="28"/>
          <w:szCs w:val="28"/>
        </w:rPr>
        <w:t>.</w:t>
      </w:r>
    </w:p>
    <w:p w:rsidR="009905B0" w:rsidRPr="00A329E5" w:rsidRDefault="009905B0" w:rsidP="009905B0">
      <w:pPr>
        <w:pStyle w:val="a9"/>
        <w:tabs>
          <w:tab w:val="left" w:pos="900"/>
        </w:tabs>
        <w:spacing w:before="0" w:after="0"/>
        <w:ind w:firstLine="540"/>
        <w:jc w:val="both"/>
        <w:rPr>
          <w:sz w:val="28"/>
          <w:szCs w:val="28"/>
          <w:lang w:val="kk-KZ"/>
        </w:rPr>
      </w:pPr>
    </w:p>
    <w:p w:rsidR="009905B0" w:rsidRPr="00A329E5" w:rsidRDefault="009905B0" w:rsidP="009905B0">
      <w:pPr>
        <w:pStyle w:val="a9"/>
        <w:tabs>
          <w:tab w:val="left" w:pos="900"/>
        </w:tabs>
        <w:spacing w:before="0" w:after="0"/>
        <w:jc w:val="center"/>
        <w:rPr>
          <w:sz w:val="28"/>
          <w:szCs w:val="28"/>
          <w:lang w:val="kk-KZ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6229350" cy="247650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5B0" w:rsidRPr="00A329E5" w:rsidRDefault="009905B0" w:rsidP="009905B0">
      <w:pPr>
        <w:pStyle w:val="a9"/>
        <w:tabs>
          <w:tab w:val="left" w:pos="900"/>
        </w:tabs>
        <w:spacing w:before="0" w:after="0"/>
        <w:ind w:firstLine="540"/>
        <w:jc w:val="both"/>
        <w:rPr>
          <w:sz w:val="28"/>
          <w:szCs w:val="28"/>
          <w:lang w:val="kk-KZ"/>
        </w:rPr>
      </w:pPr>
    </w:p>
    <w:p w:rsidR="009905B0" w:rsidRPr="00A17CD6" w:rsidRDefault="009905B0" w:rsidP="009905B0">
      <w:pPr>
        <w:pStyle w:val="a9"/>
        <w:tabs>
          <w:tab w:val="left" w:pos="900"/>
        </w:tabs>
        <w:spacing w:before="0" w:after="0"/>
        <w:ind w:firstLine="540"/>
        <w:jc w:val="center"/>
        <w:rPr>
          <w:sz w:val="28"/>
          <w:szCs w:val="28"/>
        </w:rPr>
      </w:pPr>
      <w:r w:rsidRPr="00A17CD6">
        <w:rPr>
          <w:sz w:val="28"/>
          <w:szCs w:val="28"/>
          <w:lang w:val="kk-KZ"/>
        </w:rPr>
        <w:t>Рисунок 1</w:t>
      </w:r>
      <w:r w:rsidRPr="00A17CD6">
        <w:rPr>
          <w:sz w:val="28"/>
          <w:szCs w:val="28"/>
        </w:rPr>
        <w:t xml:space="preserve"> - </w:t>
      </w:r>
      <w:r w:rsidRPr="00A17CD6">
        <w:rPr>
          <w:iCs/>
          <w:sz w:val="28"/>
          <w:szCs w:val="28"/>
        </w:rPr>
        <w:t>График паутины</w:t>
      </w:r>
    </w:p>
    <w:p w:rsidR="009905B0" w:rsidRDefault="009905B0" w:rsidP="009905B0">
      <w:pPr>
        <w:pStyle w:val="a9"/>
        <w:tabs>
          <w:tab w:val="left" w:pos="900"/>
        </w:tabs>
        <w:spacing w:before="0" w:after="0"/>
        <w:ind w:firstLine="540"/>
        <w:jc w:val="both"/>
        <w:rPr>
          <w:sz w:val="28"/>
          <w:szCs w:val="28"/>
          <w:lang w:val="kk-KZ"/>
        </w:rPr>
      </w:pPr>
    </w:p>
    <w:p w:rsidR="009905B0" w:rsidRDefault="009905B0" w:rsidP="009905B0">
      <w:pPr>
        <w:pStyle w:val="a9"/>
        <w:tabs>
          <w:tab w:val="left" w:pos="900"/>
        </w:tabs>
        <w:spacing w:before="0" w:after="0"/>
        <w:ind w:firstLine="540"/>
        <w:jc w:val="both"/>
        <w:rPr>
          <w:sz w:val="28"/>
          <w:szCs w:val="28"/>
          <w:lang w:val="kk-KZ"/>
        </w:rPr>
      </w:pPr>
    </w:p>
    <w:p w:rsidR="009905B0" w:rsidRDefault="009905B0" w:rsidP="009905B0">
      <w:pPr>
        <w:pStyle w:val="a9"/>
        <w:tabs>
          <w:tab w:val="left" w:pos="900"/>
        </w:tabs>
        <w:spacing w:before="0" w:after="0"/>
        <w:ind w:firstLine="540"/>
        <w:jc w:val="both"/>
        <w:rPr>
          <w:sz w:val="28"/>
          <w:szCs w:val="28"/>
          <w:lang w:val="kk-KZ"/>
        </w:rPr>
      </w:pPr>
    </w:p>
    <w:p w:rsidR="009905B0" w:rsidRPr="00A329E5" w:rsidRDefault="009905B0" w:rsidP="009905B0">
      <w:pPr>
        <w:pStyle w:val="a9"/>
        <w:tabs>
          <w:tab w:val="left" w:pos="900"/>
        </w:tabs>
        <w:spacing w:before="0" w:after="0"/>
        <w:ind w:firstLine="540"/>
        <w:jc w:val="both"/>
        <w:rPr>
          <w:sz w:val="28"/>
          <w:szCs w:val="28"/>
          <w:lang w:val="kk-KZ"/>
        </w:rPr>
      </w:pPr>
    </w:p>
    <w:p w:rsidR="009905B0" w:rsidRDefault="009905B0" w:rsidP="009905B0">
      <w:pPr>
        <w:numPr>
          <w:ilvl w:val="0"/>
          <w:numId w:val="6"/>
        </w:numPr>
        <w:rPr>
          <w:b/>
          <w:sz w:val="28"/>
          <w:szCs w:val="28"/>
          <w:lang w:val="kk-KZ"/>
        </w:rPr>
      </w:pPr>
      <w:r w:rsidRPr="00A329E5">
        <w:rPr>
          <w:b/>
          <w:sz w:val="28"/>
          <w:szCs w:val="28"/>
          <w:lang w:val="kk-KZ"/>
        </w:rPr>
        <w:t>Пространство сеточных функций</w:t>
      </w:r>
    </w:p>
    <w:p w:rsidR="009905B0" w:rsidRPr="00A329E5" w:rsidRDefault="009905B0" w:rsidP="009905B0">
      <w:pPr>
        <w:ind w:left="540"/>
        <w:rPr>
          <w:b/>
          <w:sz w:val="28"/>
          <w:szCs w:val="28"/>
          <w:lang w:val="kk-KZ"/>
        </w:rPr>
      </w:pPr>
    </w:p>
    <w:p w:rsidR="009905B0" w:rsidRPr="00A329E5" w:rsidRDefault="009905B0" w:rsidP="009905B0">
      <w:pPr>
        <w:pStyle w:val="a9"/>
        <w:spacing w:before="0" w:after="0"/>
        <w:ind w:firstLine="708"/>
        <w:jc w:val="both"/>
        <w:rPr>
          <w:sz w:val="28"/>
          <w:szCs w:val="28"/>
        </w:rPr>
      </w:pPr>
      <w:r w:rsidRPr="00A329E5">
        <w:rPr>
          <w:sz w:val="28"/>
          <w:szCs w:val="28"/>
        </w:rPr>
        <w:t xml:space="preserve">Допустим, теперь мы рассматриваем некоторое пространство </w:t>
      </w:r>
      <w:bookmarkStart w:id="0" w:name="fom"/>
      <w:bookmarkEnd w:id="0"/>
      <w:r w:rsidRPr="00A329E5">
        <w:rPr>
          <w:rStyle w:val="goth1"/>
          <w:sz w:val="28"/>
          <w:szCs w:val="28"/>
        </w:rPr>
        <w:t>F</w:t>
      </w:r>
      <w:r w:rsidRPr="00A329E5">
        <w:rPr>
          <w:rStyle w:val="defni1"/>
          <w:sz w:val="28"/>
          <w:szCs w:val="28"/>
        </w:rPr>
        <w:t>(</w:t>
      </w:r>
      <w:r w:rsidRPr="00A329E5">
        <w:rPr>
          <w:rStyle w:val="defni1"/>
          <w:b/>
          <w:bCs/>
          <w:sz w:val="28"/>
          <w:szCs w:val="28"/>
        </w:rPr>
        <w:t>Ω</w:t>
      </w:r>
      <w:r w:rsidRPr="00A329E5">
        <w:rPr>
          <w:rStyle w:val="defni1"/>
          <w:sz w:val="28"/>
          <w:szCs w:val="28"/>
        </w:rPr>
        <w:t>)</w:t>
      </w:r>
      <w:r w:rsidRPr="00A329E5">
        <w:rPr>
          <w:sz w:val="28"/>
          <w:szCs w:val="28"/>
        </w:rPr>
        <w:t xml:space="preserve"> (пока скалярных) функций, определенных на замыкании </w:t>
      </w:r>
      <w:r w:rsidRPr="00A329E5">
        <w:rPr>
          <w:b/>
          <w:bCs/>
          <w:sz w:val="28"/>
          <w:szCs w:val="28"/>
        </w:rPr>
        <w:t>Ω</w:t>
      </w:r>
      <w:r w:rsidRPr="00A329E5">
        <w:rPr>
          <w:sz w:val="28"/>
          <w:szCs w:val="28"/>
        </w:rPr>
        <w:t xml:space="preserve"> области Ω, и пусть </w:t>
      </w:r>
      <w:r w:rsidRPr="00A329E5">
        <w:rPr>
          <w:b/>
          <w:bCs/>
          <w:sz w:val="28"/>
          <w:szCs w:val="28"/>
        </w:rPr>
        <w:t>ω</w:t>
      </w:r>
      <w:r w:rsidRPr="00A329E5">
        <w:rPr>
          <w:sz w:val="28"/>
          <w:szCs w:val="28"/>
        </w:rPr>
        <w:t xml:space="preserve"> — сетка на </w:t>
      </w:r>
      <w:r w:rsidRPr="00A329E5">
        <w:rPr>
          <w:b/>
          <w:bCs/>
          <w:sz w:val="28"/>
          <w:szCs w:val="28"/>
        </w:rPr>
        <w:t>Ω</w:t>
      </w:r>
      <w:r w:rsidRPr="00A329E5">
        <w:rPr>
          <w:sz w:val="28"/>
          <w:szCs w:val="28"/>
        </w:rPr>
        <w:t xml:space="preserve">. Обозначим через </w:t>
      </w:r>
      <w:bookmarkStart w:id="1" w:name="mfs"/>
      <w:r w:rsidRPr="00A329E5">
        <w:rPr>
          <w:rStyle w:val="goth1"/>
          <w:sz w:val="28"/>
          <w:szCs w:val="28"/>
        </w:rPr>
        <w:t>F</w:t>
      </w:r>
      <w:r w:rsidRPr="00A329E5">
        <w:rPr>
          <w:rStyle w:val="defni1"/>
          <w:sz w:val="28"/>
          <w:szCs w:val="28"/>
        </w:rPr>
        <w:t>(</w:t>
      </w:r>
      <w:r w:rsidRPr="00A329E5">
        <w:rPr>
          <w:rStyle w:val="defni1"/>
          <w:b/>
          <w:bCs/>
          <w:sz w:val="28"/>
          <w:szCs w:val="28"/>
        </w:rPr>
        <w:t>ω</w:t>
      </w:r>
      <w:r w:rsidRPr="00A329E5">
        <w:rPr>
          <w:sz w:val="28"/>
          <w:szCs w:val="28"/>
        </w:rPr>
        <w:t xml:space="preserve">) пространство скалярных функций, заданных на (конечном!) множестве </w:t>
      </w:r>
      <w:r w:rsidRPr="00A329E5">
        <w:rPr>
          <w:b/>
          <w:bCs/>
          <w:sz w:val="28"/>
          <w:szCs w:val="28"/>
        </w:rPr>
        <w:t>ω</w:t>
      </w:r>
      <w:r w:rsidRPr="00A329E5">
        <w:rPr>
          <w:sz w:val="28"/>
          <w:szCs w:val="28"/>
        </w:rPr>
        <w:t xml:space="preserve">. Это пространство называется </w:t>
      </w:r>
      <w:r w:rsidRPr="00A329E5">
        <w:rPr>
          <w:rStyle w:val="def1"/>
          <w:color w:val="auto"/>
          <w:sz w:val="28"/>
          <w:szCs w:val="28"/>
        </w:rPr>
        <w:t>пространством</w:t>
      </w:r>
      <w:bookmarkEnd w:id="1"/>
      <w:r w:rsidRPr="00A329E5">
        <w:rPr>
          <w:rStyle w:val="def1"/>
          <w:color w:val="auto"/>
          <w:sz w:val="28"/>
          <w:szCs w:val="28"/>
        </w:rPr>
        <w:t xml:space="preserve"> сеточных функций</w:t>
      </w:r>
      <w:r w:rsidRPr="00A329E5">
        <w:rPr>
          <w:sz w:val="28"/>
          <w:szCs w:val="28"/>
        </w:rPr>
        <w:t xml:space="preserve">, а его элементы — </w:t>
      </w:r>
      <w:r w:rsidRPr="00A329E5">
        <w:rPr>
          <w:rStyle w:val="def1"/>
          <w:color w:val="auto"/>
          <w:sz w:val="28"/>
          <w:szCs w:val="28"/>
        </w:rPr>
        <w:t>сеточными</w:t>
      </w:r>
      <w:bookmarkStart w:id="2" w:name="mf"/>
      <w:bookmarkEnd w:id="2"/>
      <w:r w:rsidRPr="00A329E5">
        <w:rPr>
          <w:rStyle w:val="def1"/>
          <w:color w:val="auto"/>
          <w:sz w:val="28"/>
          <w:szCs w:val="28"/>
        </w:rPr>
        <w:t xml:space="preserve"> функциями</w:t>
      </w:r>
      <w:r w:rsidRPr="00A329E5">
        <w:rPr>
          <w:sz w:val="28"/>
          <w:szCs w:val="28"/>
        </w:rPr>
        <w:t xml:space="preserve">. Это пространство становится линейным, если на нем ввести операции поточечного сложения и умножения на скаляры. </w:t>
      </w:r>
      <w:proofErr w:type="gramStart"/>
      <w:r w:rsidRPr="00A329E5">
        <w:rPr>
          <w:sz w:val="28"/>
          <w:szCs w:val="28"/>
        </w:rPr>
        <w:t xml:space="preserve">Кроме того, поскольку после (произвольной) нумерации всех узлов сетки: </w:t>
      </w:r>
      <w:r w:rsidRPr="00A329E5">
        <w:rPr>
          <w:b/>
          <w:bCs/>
          <w:sz w:val="28"/>
          <w:szCs w:val="28"/>
        </w:rPr>
        <w:t>ω</w:t>
      </w:r>
      <w:r w:rsidRPr="00A329E5">
        <w:rPr>
          <w:sz w:val="28"/>
          <w:szCs w:val="28"/>
        </w:rPr>
        <w:t xml:space="preserve"> = {</w:t>
      </w:r>
      <w:r w:rsidRPr="00A329E5">
        <w:rPr>
          <w:i/>
          <w:iCs/>
          <w:sz w:val="28"/>
          <w:szCs w:val="28"/>
        </w:rPr>
        <w:t>x</w:t>
      </w:r>
      <w:r w:rsidRPr="00A329E5">
        <w:rPr>
          <w:i/>
          <w:iCs/>
          <w:sz w:val="28"/>
          <w:szCs w:val="28"/>
          <w:vertAlign w:val="subscript"/>
        </w:rPr>
        <w:t>i</w:t>
      </w:r>
      <w:r w:rsidRPr="00A329E5">
        <w:rPr>
          <w:sz w:val="28"/>
          <w:szCs w:val="28"/>
        </w:rPr>
        <w:t>}</w:t>
      </w:r>
      <w:r w:rsidRPr="00A329E5">
        <w:rPr>
          <w:i/>
          <w:iCs/>
          <w:sz w:val="28"/>
          <w:szCs w:val="28"/>
          <w:vertAlign w:val="superscript"/>
        </w:rPr>
        <w:t>m</w:t>
      </w:r>
      <w:r w:rsidRPr="00A329E5">
        <w:rPr>
          <w:rStyle w:val="left9"/>
          <w:i/>
          <w:iCs/>
          <w:sz w:val="28"/>
          <w:szCs w:val="28"/>
          <w:vertAlign w:val="subscript"/>
        </w:rPr>
        <w:t>i</w:t>
      </w:r>
      <w:r w:rsidRPr="00A329E5">
        <w:rPr>
          <w:rStyle w:val="left9"/>
          <w:sz w:val="28"/>
          <w:szCs w:val="28"/>
          <w:vertAlign w:val="subscript"/>
        </w:rPr>
        <w:t>=1</w:t>
      </w:r>
      <w:r w:rsidRPr="00A329E5">
        <w:rPr>
          <w:sz w:val="28"/>
          <w:szCs w:val="28"/>
        </w:rPr>
        <w:t xml:space="preserve">каждую сеточную функцию </w:t>
      </w:r>
      <w:r w:rsidRPr="00A329E5">
        <w:rPr>
          <w:i/>
          <w:iCs/>
          <w:sz w:val="28"/>
          <w:szCs w:val="28"/>
        </w:rPr>
        <w:t>u</w:t>
      </w:r>
      <w:r w:rsidRPr="00A329E5">
        <w:rPr>
          <w:sz w:val="28"/>
          <w:szCs w:val="28"/>
        </w:rPr>
        <w:t xml:space="preserve"> можно отождествить с упорядоченным набором </w:t>
      </w:r>
      <w:r w:rsidRPr="00A329E5">
        <w:rPr>
          <w:i/>
          <w:iCs/>
          <w:sz w:val="28"/>
          <w:szCs w:val="28"/>
        </w:rPr>
        <w:t>m</w:t>
      </w:r>
      <w:r w:rsidRPr="00A329E5">
        <w:rPr>
          <w:sz w:val="28"/>
          <w:szCs w:val="28"/>
        </w:rPr>
        <w:t xml:space="preserve"> чисел: </w:t>
      </w:r>
      <w:r w:rsidRPr="00A329E5">
        <w:rPr>
          <w:i/>
          <w:iCs/>
          <w:sz w:val="28"/>
          <w:szCs w:val="28"/>
        </w:rPr>
        <w:t>u</w:t>
      </w:r>
      <w:r w:rsidRPr="00A329E5">
        <w:rPr>
          <w:sz w:val="28"/>
          <w:szCs w:val="28"/>
        </w:rPr>
        <w:t xml:space="preserve"> </w:t>
      </w:r>
      <w:r w:rsidRPr="00A329E5">
        <w:rPr>
          <w:position w:val="-4"/>
          <w:sz w:val="28"/>
          <w:szCs w:val="28"/>
        </w:rPr>
        <w:object w:dxaOrig="200" w:dyaOrig="200">
          <v:shape id="_x0000_i1050" type="#_x0000_t75" style="width:9.75pt;height:9.75pt" o:ole="">
            <v:imagedata r:id="rId50" o:title=""/>
          </v:shape>
          <o:OLEObject Type="Embed" ProgID="Equation.3" ShapeID="_x0000_i1050" DrawAspect="Content" ObjectID="_1451073342" r:id="rId51"/>
        </w:object>
      </w:r>
      <w:r w:rsidRPr="00A329E5">
        <w:rPr>
          <w:sz w:val="28"/>
          <w:szCs w:val="28"/>
        </w:rPr>
        <w:t xml:space="preserve"> (</w:t>
      </w:r>
      <w:r w:rsidRPr="00A329E5">
        <w:rPr>
          <w:i/>
          <w:iCs/>
          <w:sz w:val="28"/>
          <w:szCs w:val="28"/>
        </w:rPr>
        <w:t>u</w:t>
      </w:r>
      <w:r w:rsidRPr="00A329E5">
        <w:rPr>
          <w:sz w:val="28"/>
          <w:szCs w:val="28"/>
        </w:rPr>
        <w:t>(</w:t>
      </w:r>
      <w:r w:rsidRPr="00A329E5">
        <w:rPr>
          <w:i/>
          <w:iCs/>
          <w:sz w:val="28"/>
          <w:szCs w:val="28"/>
        </w:rPr>
        <w:t>x</w:t>
      </w:r>
      <w:r w:rsidRPr="00A329E5">
        <w:rPr>
          <w:sz w:val="28"/>
          <w:szCs w:val="28"/>
          <w:vertAlign w:val="subscript"/>
        </w:rPr>
        <w:t>1</w:t>
      </w:r>
      <w:r w:rsidRPr="00A329E5">
        <w:rPr>
          <w:sz w:val="28"/>
          <w:szCs w:val="28"/>
        </w:rPr>
        <w:t xml:space="preserve">), ..., </w:t>
      </w:r>
      <w:r w:rsidRPr="00A329E5">
        <w:rPr>
          <w:i/>
          <w:iCs/>
          <w:sz w:val="28"/>
          <w:szCs w:val="28"/>
        </w:rPr>
        <w:t>u</w:t>
      </w:r>
      <w:r w:rsidRPr="00A329E5">
        <w:rPr>
          <w:sz w:val="28"/>
          <w:szCs w:val="28"/>
        </w:rPr>
        <w:t>(</w:t>
      </w:r>
      <w:r w:rsidRPr="00A329E5">
        <w:rPr>
          <w:i/>
          <w:iCs/>
          <w:sz w:val="28"/>
          <w:szCs w:val="28"/>
        </w:rPr>
        <w:t>x</w:t>
      </w:r>
      <w:r w:rsidRPr="00A329E5">
        <w:rPr>
          <w:i/>
          <w:iCs/>
          <w:sz w:val="28"/>
          <w:szCs w:val="28"/>
          <w:vertAlign w:val="subscript"/>
        </w:rPr>
        <w:t>m</w:t>
      </w:r>
      <w:r w:rsidRPr="00A329E5">
        <w:rPr>
          <w:sz w:val="28"/>
          <w:szCs w:val="28"/>
        </w:rPr>
        <w:t xml:space="preserve">), пространство </w:t>
      </w:r>
      <w:r w:rsidRPr="00A329E5">
        <w:rPr>
          <w:rStyle w:val="goth1"/>
          <w:sz w:val="28"/>
          <w:szCs w:val="28"/>
        </w:rPr>
        <w:t>F</w:t>
      </w:r>
      <w:r w:rsidRPr="00A329E5">
        <w:rPr>
          <w:sz w:val="28"/>
          <w:szCs w:val="28"/>
        </w:rPr>
        <w:t>(</w:t>
      </w:r>
      <w:r w:rsidRPr="00A329E5">
        <w:rPr>
          <w:b/>
          <w:bCs/>
          <w:sz w:val="28"/>
          <w:szCs w:val="28"/>
        </w:rPr>
        <w:t>ω</w:t>
      </w:r>
      <w:r w:rsidRPr="00A329E5">
        <w:rPr>
          <w:sz w:val="28"/>
          <w:szCs w:val="28"/>
        </w:rPr>
        <w:t xml:space="preserve">) становится изоморфным линейному пространству всех таких наборов, т. е. пространству </w:t>
      </w:r>
      <w:hyperlink r:id="rId52" w:anchor="Rm" w:history="1">
        <w:r w:rsidRPr="00A329E5">
          <w:rPr>
            <w:rStyle w:val="aa"/>
            <w:b/>
            <w:bCs/>
            <w:szCs w:val="28"/>
          </w:rPr>
          <w:t>R</w:t>
        </w:r>
        <w:r w:rsidRPr="00A329E5">
          <w:rPr>
            <w:rStyle w:val="aa"/>
            <w:i/>
            <w:iCs/>
            <w:szCs w:val="28"/>
            <w:vertAlign w:val="superscript"/>
          </w:rPr>
          <w:t>m</w:t>
        </w:r>
      </w:hyperlink>
      <w:r w:rsidRPr="00A329E5">
        <w:rPr>
          <w:sz w:val="28"/>
          <w:szCs w:val="28"/>
        </w:rPr>
        <w:t xml:space="preserve">. Таким образом, пространство сеточных (скалярных) функций на сетке, содержащей </w:t>
      </w:r>
      <w:r w:rsidRPr="00A329E5">
        <w:rPr>
          <w:i/>
          <w:iCs/>
          <w:sz w:val="28"/>
          <w:szCs w:val="28"/>
        </w:rPr>
        <w:t>m</w:t>
      </w:r>
      <w:r w:rsidRPr="00A329E5">
        <w:rPr>
          <w:sz w:val="28"/>
          <w:szCs w:val="28"/>
        </w:rPr>
        <w:t xml:space="preserve"> узлов, является </w:t>
      </w:r>
      <w:hyperlink r:id="rId53" w:anchor="Rm" w:history="1">
        <w:r w:rsidRPr="00A329E5">
          <w:rPr>
            <w:rStyle w:val="aa"/>
            <w:i/>
            <w:iCs/>
            <w:szCs w:val="28"/>
          </w:rPr>
          <w:t>m</w:t>
        </w:r>
        <w:r w:rsidRPr="00A329E5">
          <w:rPr>
            <w:rStyle w:val="aa"/>
            <w:szCs w:val="28"/>
          </w:rPr>
          <w:t>-мерным линейным пространством</w:t>
        </w:r>
      </w:hyperlink>
      <w:r w:rsidRPr="00A329E5">
        <w:rPr>
          <w:sz w:val="28"/>
          <w:szCs w:val="28"/>
        </w:rPr>
        <w:t xml:space="preserve">. </w:t>
      </w:r>
      <w:proofErr w:type="gramEnd"/>
    </w:p>
    <w:p w:rsidR="009905B0" w:rsidRPr="00632277" w:rsidRDefault="009905B0" w:rsidP="009905B0">
      <w:pPr>
        <w:pStyle w:val="a9"/>
        <w:spacing w:before="0" w:after="0"/>
        <w:ind w:firstLine="540"/>
        <w:jc w:val="both"/>
        <w:rPr>
          <w:sz w:val="28"/>
          <w:szCs w:val="28"/>
        </w:rPr>
      </w:pPr>
      <w:r w:rsidRPr="00A329E5">
        <w:rPr>
          <w:sz w:val="28"/>
          <w:szCs w:val="28"/>
        </w:rPr>
        <w:t xml:space="preserve">В пространстве сеточных функций </w:t>
      </w:r>
      <w:r w:rsidRPr="00A329E5">
        <w:rPr>
          <w:rStyle w:val="goth1"/>
          <w:sz w:val="28"/>
          <w:szCs w:val="28"/>
        </w:rPr>
        <w:t>F</w:t>
      </w:r>
      <w:r w:rsidRPr="00A329E5">
        <w:rPr>
          <w:sz w:val="28"/>
          <w:szCs w:val="28"/>
        </w:rPr>
        <w:t>(</w:t>
      </w:r>
      <w:r w:rsidRPr="00A329E5">
        <w:rPr>
          <w:b/>
          <w:bCs/>
          <w:sz w:val="28"/>
          <w:szCs w:val="28"/>
        </w:rPr>
        <w:t>ω</w:t>
      </w:r>
      <w:r w:rsidRPr="00A329E5">
        <w:rPr>
          <w:sz w:val="28"/>
          <w:szCs w:val="28"/>
        </w:rPr>
        <w:t xml:space="preserve">) вводится </w:t>
      </w:r>
      <w:hyperlink r:id="rId54" w:anchor="n" w:history="1">
        <w:r w:rsidRPr="00A329E5">
          <w:rPr>
            <w:rStyle w:val="aa"/>
            <w:szCs w:val="28"/>
          </w:rPr>
          <w:t>норма</w:t>
        </w:r>
      </w:hyperlink>
      <w:r w:rsidRPr="00A329E5">
        <w:rPr>
          <w:sz w:val="28"/>
          <w:szCs w:val="28"/>
        </w:rPr>
        <w:t xml:space="preserve">, в том или ином смысле соответствующая норме в исходном пространстве </w:t>
      </w:r>
      <w:r w:rsidRPr="00A329E5">
        <w:rPr>
          <w:rStyle w:val="goth1"/>
          <w:sz w:val="28"/>
          <w:szCs w:val="28"/>
        </w:rPr>
        <w:t>F</w:t>
      </w:r>
      <w:r w:rsidRPr="00A329E5">
        <w:rPr>
          <w:sz w:val="28"/>
          <w:szCs w:val="28"/>
        </w:rPr>
        <w:t xml:space="preserve">(Ω). Смысл этой фразы будет постепенно проясняться ниже. Пока мы укажем две наиболее распространенные нормировки пространства сеточных функций. Первая из них, называемая </w:t>
      </w:r>
      <w:r w:rsidRPr="00A329E5">
        <w:rPr>
          <w:rStyle w:val="def1"/>
          <w:color w:val="auto"/>
          <w:sz w:val="28"/>
          <w:szCs w:val="28"/>
        </w:rPr>
        <w:t>C-нормой</w:t>
      </w:r>
      <w:bookmarkStart w:id="3" w:name="Cnmf"/>
      <w:bookmarkEnd w:id="3"/>
      <w:r w:rsidRPr="00A329E5">
        <w:rPr>
          <w:sz w:val="28"/>
          <w:szCs w:val="28"/>
        </w:rPr>
        <w:t xml:space="preserve">, или </w:t>
      </w:r>
      <w:r w:rsidRPr="00A329E5">
        <w:rPr>
          <w:rStyle w:val="def1"/>
          <w:color w:val="auto"/>
          <w:sz w:val="28"/>
          <w:szCs w:val="28"/>
        </w:rPr>
        <w:t>равномерной</w:t>
      </w:r>
      <w:bookmarkStart w:id="4" w:name="unmf"/>
      <w:bookmarkEnd w:id="4"/>
      <w:r w:rsidRPr="00A329E5">
        <w:rPr>
          <w:rStyle w:val="def1"/>
          <w:color w:val="auto"/>
          <w:sz w:val="28"/>
          <w:szCs w:val="28"/>
        </w:rPr>
        <w:t xml:space="preserve"> нормой</w:t>
      </w:r>
      <w:r w:rsidRPr="00A329E5">
        <w:rPr>
          <w:sz w:val="28"/>
          <w:szCs w:val="28"/>
        </w:rPr>
        <w:t xml:space="preserve">, задается равенством </w:t>
      </w:r>
    </w:p>
    <w:p w:rsidR="009905B0" w:rsidRPr="00EB0565" w:rsidRDefault="009905B0" w:rsidP="009905B0">
      <w:pPr>
        <w:pStyle w:val="a9"/>
        <w:ind w:left="2832" w:firstLine="708"/>
        <w:jc w:val="center"/>
        <w:rPr>
          <w:sz w:val="28"/>
          <w:szCs w:val="28"/>
        </w:rPr>
      </w:pPr>
      <w:r w:rsidRPr="00BC3386">
        <w:rPr>
          <w:position w:val="-28"/>
          <w:sz w:val="28"/>
          <w:szCs w:val="28"/>
          <w:lang w:val="en-US"/>
        </w:rPr>
        <w:object w:dxaOrig="2180" w:dyaOrig="540">
          <v:shape id="_x0000_i1051" type="#_x0000_t75" style="width:108.75pt;height:27pt" o:ole="">
            <v:imagedata r:id="rId55" o:title=""/>
          </v:shape>
          <o:OLEObject Type="Embed" ProgID="Equation.3" ShapeID="_x0000_i1051" DrawAspect="Content" ObjectID="_1451073343" r:id="rId56"/>
        </w:object>
      </w:r>
      <w:r w:rsidRPr="00632277">
        <w:rPr>
          <w:sz w:val="28"/>
          <w:szCs w:val="28"/>
        </w:rPr>
        <w:t xml:space="preserve">                                              (1.5)</w:t>
      </w:r>
    </w:p>
    <w:p w:rsidR="009905B0" w:rsidRPr="00BC3386" w:rsidRDefault="009905B0" w:rsidP="009905B0">
      <w:pPr>
        <w:pStyle w:val="a9"/>
        <w:ind w:firstLine="540"/>
        <w:jc w:val="both"/>
        <w:rPr>
          <w:sz w:val="28"/>
          <w:szCs w:val="28"/>
        </w:rPr>
      </w:pPr>
      <w:r w:rsidRPr="00A329E5">
        <w:rPr>
          <w:sz w:val="28"/>
          <w:szCs w:val="28"/>
        </w:rPr>
        <w:t xml:space="preserve">Вторая норма называется </w:t>
      </w:r>
      <w:r w:rsidRPr="00A329E5">
        <w:rPr>
          <w:rStyle w:val="defni1"/>
          <w:i/>
          <w:iCs/>
          <w:sz w:val="28"/>
          <w:szCs w:val="28"/>
        </w:rPr>
        <w:t>L</w:t>
      </w:r>
      <w:r w:rsidRPr="00A329E5">
        <w:rPr>
          <w:rStyle w:val="defni1"/>
          <w:sz w:val="28"/>
          <w:szCs w:val="28"/>
          <w:vertAlign w:val="subscript"/>
        </w:rPr>
        <w:t>2</w:t>
      </w:r>
      <w:r w:rsidRPr="00A329E5">
        <w:rPr>
          <w:rStyle w:val="def1"/>
          <w:color w:val="auto"/>
          <w:sz w:val="28"/>
          <w:szCs w:val="28"/>
        </w:rPr>
        <w:t>-нормой</w:t>
      </w:r>
      <w:bookmarkStart w:id="5" w:name="l2nmf"/>
      <w:bookmarkEnd w:id="5"/>
      <w:r w:rsidRPr="00A329E5">
        <w:rPr>
          <w:sz w:val="28"/>
          <w:szCs w:val="28"/>
        </w:rPr>
        <w:t xml:space="preserve">, или </w:t>
      </w:r>
      <w:r w:rsidRPr="00A329E5">
        <w:rPr>
          <w:rStyle w:val="defni1"/>
          <w:i/>
          <w:iCs/>
          <w:sz w:val="28"/>
          <w:szCs w:val="28"/>
        </w:rPr>
        <w:t>l</w:t>
      </w:r>
      <w:r w:rsidRPr="00A329E5">
        <w:rPr>
          <w:rStyle w:val="defni1"/>
          <w:sz w:val="28"/>
          <w:szCs w:val="28"/>
          <w:vertAlign w:val="subscript"/>
        </w:rPr>
        <w:t>2</w:t>
      </w:r>
      <w:r w:rsidRPr="00A329E5">
        <w:rPr>
          <w:rStyle w:val="def1"/>
          <w:color w:val="auto"/>
          <w:sz w:val="28"/>
          <w:szCs w:val="28"/>
        </w:rPr>
        <w:t>-нормой</w:t>
      </w:r>
      <w:r w:rsidRPr="00A329E5">
        <w:rPr>
          <w:sz w:val="28"/>
          <w:szCs w:val="28"/>
        </w:rPr>
        <w:t xml:space="preserve">, или </w:t>
      </w:r>
      <w:r w:rsidRPr="00A329E5">
        <w:rPr>
          <w:rStyle w:val="def1"/>
          <w:color w:val="auto"/>
          <w:sz w:val="28"/>
          <w:szCs w:val="28"/>
        </w:rPr>
        <w:t>квадратичной</w:t>
      </w:r>
      <w:bookmarkStart w:id="6" w:name="2nmf"/>
      <w:bookmarkEnd w:id="6"/>
      <w:r w:rsidRPr="00A329E5">
        <w:rPr>
          <w:rStyle w:val="def1"/>
          <w:color w:val="auto"/>
          <w:sz w:val="28"/>
          <w:szCs w:val="28"/>
        </w:rPr>
        <w:t xml:space="preserve"> нормой</w:t>
      </w:r>
      <w:r w:rsidRPr="00A329E5">
        <w:rPr>
          <w:sz w:val="28"/>
          <w:szCs w:val="28"/>
        </w:rPr>
        <w:t xml:space="preserve"> и задается равенством </w:t>
      </w:r>
    </w:p>
    <w:p w:rsidR="009905B0" w:rsidRPr="00BC3386" w:rsidRDefault="009905B0" w:rsidP="009905B0">
      <w:pPr>
        <w:pStyle w:val="a9"/>
        <w:jc w:val="center"/>
        <w:rPr>
          <w:sz w:val="28"/>
          <w:szCs w:val="28"/>
        </w:rPr>
      </w:pPr>
      <w:r w:rsidRPr="00BC3386">
        <w:rPr>
          <w:position w:val="-28"/>
          <w:sz w:val="28"/>
          <w:szCs w:val="28"/>
          <w:lang w:val="en-US"/>
        </w:rPr>
        <w:object w:dxaOrig="3480" w:dyaOrig="580">
          <v:shape id="_x0000_i1028" type="#_x0000_t75" style="width:174pt;height:29.25pt" o:ole="">
            <v:imagedata r:id="rId57" o:title=""/>
          </v:shape>
          <o:OLEObject Type="Embed" ProgID="Equation.3" ShapeID="_x0000_i1028" DrawAspect="Content" ObjectID="_1451073344" r:id="rId58"/>
        </w:object>
      </w:r>
    </w:p>
    <w:p w:rsidR="009905B0" w:rsidRDefault="009905B0" w:rsidP="009905B0">
      <w:pPr>
        <w:pStyle w:val="a9"/>
        <w:tabs>
          <w:tab w:val="left" w:pos="720"/>
        </w:tabs>
        <w:spacing w:before="0" w:after="0"/>
        <w:ind w:left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3. </w:t>
      </w:r>
      <w:r w:rsidRPr="00A329E5">
        <w:rPr>
          <w:b/>
          <w:bCs/>
          <w:sz w:val="28"/>
          <w:szCs w:val="28"/>
        </w:rPr>
        <w:t xml:space="preserve">Разностные операторы </w:t>
      </w:r>
    </w:p>
    <w:p w:rsidR="009905B0" w:rsidRPr="00A329E5" w:rsidRDefault="009905B0" w:rsidP="009905B0">
      <w:pPr>
        <w:pStyle w:val="a9"/>
        <w:tabs>
          <w:tab w:val="left" w:pos="720"/>
        </w:tabs>
        <w:spacing w:before="0" w:after="0"/>
        <w:ind w:left="540"/>
        <w:rPr>
          <w:b/>
          <w:bCs/>
          <w:sz w:val="28"/>
          <w:szCs w:val="28"/>
        </w:rPr>
      </w:pP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Основной инструмент проектирования цифровых фильтров – частотный (спектрал</w:t>
      </w:r>
      <w:r w:rsidRPr="00A329E5">
        <w:rPr>
          <w:sz w:val="28"/>
          <w:szCs w:val="28"/>
        </w:rPr>
        <w:t>ь</w:t>
      </w:r>
      <w:r w:rsidRPr="00A329E5">
        <w:rPr>
          <w:sz w:val="28"/>
          <w:szCs w:val="28"/>
        </w:rPr>
        <w:t>ный) анализ. Частотный анализ базируется на использовании периодических функций син</w:t>
      </w:r>
      <w:r w:rsidRPr="00A329E5">
        <w:rPr>
          <w:sz w:val="28"/>
          <w:szCs w:val="28"/>
        </w:rPr>
        <w:t>у</w:t>
      </w:r>
      <w:r w:rsidRPr="00A329E5">
        <w:rPr>
          <w:sz w:val="28"/>
          <w:szCs w:val="28"/>
        </w:rPr>
        <w:t xml:space="preserve">сов и косинусов. По-существу, спектральная характеристика цифрового фильтра – это тонкая внутренняя структура системы, его однозначный функциональный паспорт направленного изменения частотного состава данных, полностью определяющий сущность преобразования фильтром входных данных.  </w:t>
      </w: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 xml:space="preserve">Рассмотрим примеры синтеза и частотного анализа фильтров </w:t>
      </w:r>
      <w:r w:rsidRPr="00A329E5">
        <w:rPr>
          <w:sz w:val="28"/>
          <w:szCs w:val="28"/>
        </w:rPr>
        <w:lastRenderedPageBreak/>
        <w:t>применительно к и</w:t>
      </w:r>
      <w:r w:rsidRPr="00A329E5">
        <w:rPr>
          <w:sz w:val="28"/>
          <w:szCs w:val="28"/>
        </w:rPr>
        <w:t>з</w:t>
      </w:r>
      <w:r w:rsidRPr="00A329E5">
        <w:rPr>
          <w:sz w:val="28"/>
          <w:szCs w:val="28"/>
        </w:rPr>
        <w:t>вестным способам дифференцирования и интегрирования данных.</w:t>
      </w: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Рассмотрим примеры частотного подхода при анализе разностных операторов.</w:t>
      </w: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B4013A">
        <w:rPr>
          <w:i/>
          <w:sz w:val="28"/>
          <w:szCs w:val="28"/>
          <w:u w:val="single"/>
        </w:rPr>
        <w:t>Разностный оператор</w:t>
      </w:r>
      <w:r w:rsidRPr="00A329E5">
        <w:rPr>
          <w:sz w:val="28"/>
          <w:szCs w:val="28"/>
        </w:rPr>
        <w:t xml:space="preserve"> 1-го порядка имеет вид:</w:t>
      </w:r>
    </w:p>
    <w:p w:rsidR="009905B0" w:rsidRPr="00A329E5" w:rsidRDefault="009905B0" w:rsidP="009905B0">
      <w:pPr>
        <w:widowControl w:val="0"/>
        <w:jc w:val="center"/>
        <w:rPr>
          <w:sz w:val="28"/>
          <w:szCs w:val="28"/>
        </w:rPr>
      </w:pPr>
      <w:r w:rsidRPr="00731467">
        <w:rPr>
          <w:position w:val="-10"/>
          <w:sz w:val="28"/>
          <w:szCs w:val="28"/>
        </w:rPr>
        <w:object w:dxaOrig="1300" w:dyaOrig="360">
          <v:shape id="_x0000_i1052" type="#_x0000_t75" style="width:65.25pt;height:18pt" o:ole="">
            <v:imagedata r:id="rId59" o:title=""/>
          </v:shape>
          <o:OLEObject Type="Embed" ProgID="Equation.3" ShapeID="_x0000_i1052" DrawAspect="Content" ObjectID="_1451073345" r:id="rId60"/>
        </w:object>
      </w:r>
      <w:r w:rsidRPr="00A329E5">
        <w:rPr>
          <w:sz w:val="28"/>
          <w:szCs w:val="28"/>
        </w:rPr>
        <w:t>.</w:t>
      </w:r>
    </w:p>
    <w:p w:rsidR="009905B0" w:rsidRPr="00632277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Последовательное n-кратное применение оператора записывается в виде оператора n-го порядка:</w:t>
      </w:r>
    </w:p>
    <w:p w:rsidR="009905B0" w:rsidRPr="00A329E5" w:rsidRDefault="009905B0" w:rsidP="009905B0">
      <w:pPr>
        <w:widowControl w:val="0"/>
        <w:ind w:left="2123" w:firstLine="709"/>
        <w:jc w:val="both"/>
        <w:rPr>
          <w:sz w:val="28"/>
          <w:szCs w:val="28"/>
        </w:rPr>
      </w:pPr>
      <w:r w:rsidRPr="00731467">
        <w:rPr>
          <w:position w:val="-10"/>
          <w:sz w:val="28"/>
          <w:szCs w:val="28"/>
          <w:lang w:val="en-US"/>
        </w:rPr>
        <w:object w:dxaOrig="3540" w:dyaOrig="360">
          <v:shape id="_x0000_i1053" type="#_x0000_t75" style="width:177pt;height:18pt" o:ole="">
            <v:imagedata r:id="rId61" o:title=""/>
          </v:shape>
          <o:OLEObject Type="Embed" ProgID="Equation.3" ShapeID="_x0000_i1053" DrawAspect="Content" ObjectID="_1451073346" r:id="rId62"/>
        </w:object>
      </w:r>
      <w:r w:rsidRPr="00835FDD">
        <w:rPr>
          <w:sz w:val="28"/>
          <w:szCs w:val="28"/>
        </w:rPr>
        <w:t xml:space="preserve">                                     </w:t>
      </w:r>
      <w:r w:rsidRPr="00A329E5">
        <w:rPr>
          <w:sz w:val="28"/>
          <w:szCs w:val="28"/>
        </w:rPr>
        <w:t xml:space="preserve"> (</w:t>
      </w:r>
      <w:r>
        <w:rPr>
          <w:sz w:val="28"/>
          <w:szCs w:val="28"/>
        </w:rPr>
        <w:t>1.</w:t>
      </w:r>
      <w:r w:rsidRPr="00632277">
        <w:rPr>
          <w:sz w:val="28"/>
          <w:szCs w:val="28"/>
        </w:rPr>
        <w:t>6</w:t>
      </w:r>
      <w:r w:rsidRPr="00A329E5">
        <w:rPr>
          <w:sz w:val="28"/>
          <w:szCs w:val="28"/>
        </w:rPr>
        <w:t>)</w:t>
      </w: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Выходные значения импульсной реакции разностных операторов на единичный импульсный сигнал Кронекера приведены в таблице. Ряды последовательных разностей содержат знакопер</w:t>
      </w:r>
      <w:r w:rsidRPr="00A329E5">
        <w:rPr>
          <w:sz w:val="28"/>
          <w:szCs w:val="28"/>
        </w:rPr>
        <w:t>е</w:t>
      </w:r>
      <w:r w:rsidRPr="00A329E5">
        <w:rPr>
          <w:sz w:val="28"/>
          <w:szCs w:val="28"/>
        </w:rPr>
        <w:t>менные биномиальные коэффициенты. В представленной форме разностные оп</w:t>
      </w:r>
      <w:r w:rsidRPr="00A329E5">
        <w:rPr>
          <w:sz w:val="28"/>
          <w:szCs w:val="28"/>
        </w:rPr>
        <w:t>е</w:t>
      </w:r>
      <w:r w:rsidRPr="00A329E5">
        <w:rPr>
          <w:sz w:val="28"/>
          <w:szCs w:val="28"/>
        </w:rPr>
        <w:t>раторы являются каузальными фазосдв</w:t>
      </w:r>
      <w:r w:rsidRPr="00A329E5">
        <w:rPr>
          <w:sz w:val="28"/>
          <w:szCs w:val="28"/>
        </w:rPr>
        <w:t>и</w:t>
      </w:r>
      <w:r w:rsidRPr="00A329E5">
        <w:rPr>
          <w:sz w:val="28"/>
          <w:szCs w:val="28"/>
        </w:rPr>
        <w:t xml:space="preserve">гающими (односторонними) фильтрами, но нетрудно заметить, что операторы четных степеней могут быть переведены в симметричную форму сдвигом влево на половину окна оператора. </w:t>
      </w: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tbl>
      <w:tblPr>
        <w:tblpPr w:leftFromText="181" w:rightFromText="181" w:vertAnchor="text" w:horzAnchor="page" w:tblpX="3835" w:tblpY="-54"/>
        <w:tblOverlap w:val="never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25"/>
        <w:gridCol w:w="709"/>
        <w:gridCol w:w="708"/>
        <w:gridCol w:w="709"/>
        <w:gridCol w:w="709"/>
        <w:gridCol w:w="709"/>
        <w:gridCol w:w="708"/>
      </w:tblGrid>
      <w:tr w:rsidR="009905B0" w:rsidRPr="00A329E5" w:rsidTr="0083781A">
        <w:tc>
          <w:tcPr>
            <w:tcW w:w="496" w:type="dxa"/>
            <w:tcMar>
              <w:left w:w="0" w:type="dxa"/>
              <w:right w:w="0" w:type="dxa"/>
            </w:tcMar>
            <w:vAlign w:val="center"/>
          </w:tcPr>
          <w:p w:rsidR="009905B0" w:rsidRPr="00835FDD" w:rsidRDefault="009905B0" w:rsidP="0083781A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835FDD">
              <w:rPr>
                <w:i/>
                <w:sz w:val="28"/>
                <w:szCs w:val="28"/>
              </w:rPr>
              <w:t>k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9905B0" w:rsidRPr="00835FDD" w:rsidRDefault="009905B0" w:rsidP="0083781A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835FDD">
              <w:rPr>
                <w:i/>
                <w:sz w:val="28"/>
                <w:szCs w:val="28"/>
              </w:rPr>
              <w:t>s</w:t>
            </w:r>
            <w:r w:rsidRPr="00835FDD">
              <w:rPr>
                <w:i/>
                <w:sz w:val="28"/>
                <w:szCs w:val="28"/>
                <w:vertAlign w:val="subscript"/>
              </w:rPr>
              <w:t>k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835FDD">
              <w:rPr>
                <w:b/>
                <w:position w:val="-10"/>
                <w:sz w:val="28"/>
                <w:szCs w:val="28"/>
              </w:rPr>
              <w:object w:dxaOrig="620" w:dyaOrig="340">
                <v:shape id="_x0000_i1054" type="#_x0000_t75" style="width:30.75pt;height:17.25pt" o:ole="">
                  <v:imagedata r:id="rId63" o:title=""/>
                </v:shape>
                <o:OLEObject Type="Embed" ProgID="Equation.3" ShapeID="_x0000_i1054" DrawAspect="Content" ObjectID="_1451073347" r:id="rId64"/>
              </w:objec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835FDD">
              <w:rPr>
                <w:b/>
                <w:position w:val="-10"/>
                <w:sz w:val="28"/>
                <w:szCs w:val="28"/>
              </w:rPr>
              <w:object w:dxaOrig="700" w:dyaOrig="360">
                <v:shape id="_x0000_i1055" type="#_x0000_t75" style="width:35.25pt;height:18pt" o:ole="">
                  <v:imagedata r:id="rId65" o:title=""/>
                </v:shape>
                <o:OLEObject Type="Embed" ProgID="Equation.3" ShapeID="_x0000_i1055" DrawAspect="Content" ObjectID="_1451073348" r:id="rId66"/>
              </w:objec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835FDD">
              <w:rPr>
                <w:b/>
                <w:position w:val="-10"/>
                <w:sz w:val="28"/>
                <w:szCs w:val="28"/>
              </w:rPr>
              <w:object w:dxaOrig="700" w:dyaOrig="360">
                <v:shape id="_x0000_i1056" type="#_x0000_t75" style="width:35.25pt;height:18pt" o:ole="">
                  <v:imagedata r:id="rId67" o:title=""/>
                </v:shape>
                <o:OLEObject Type="Embed" ProgID="Equation.3" ShapeID="_x0000_i1056" DrawAspect="Content" ObjectID="_1451073349" r:id="rId68"/>
              </w:objec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835FDD">
              <w:rPr>
                <w:b/>
                <w:position w:val="-10"/>
                <w:sz w:val="28"/>
                <w:szCs w:val="28"/>
              </w:rPr>
              <w:object w:dxaOrig="700" w:dyaOrig="360">
                <v:shape id="_x0000_i1057" type="#_x0000_t75" style="width:35.25pt;height:18pt" o:ole="">
                  <v:imagedata r:id="rId69" o:title=""/>
                </v:shape>
                <o:OLEObject Type="Embed" ProgID="Equation.3" ShapeID="_x0000_i1057" DrawAspect="Content" ObjectID="_1451073350" r:id="rId70"/>
              </w:objec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835FDD">
              <w:rPr>
                <w:b/>
                <w:position w:val="-10"/>
                <w:sz w:val="28"/>
                <w:szCs w:val="28"/>
              </w:rPr>
              <w:object w:dxaOrig="700" w:dyaOrig="360">
                <v:shape id="_x0000_i1058" type="#_x0000_t75" style="width:35.25pt;height:18pt" o:ole="">
                  <v:imagedata r:id="rId71" o:title=""/>
                </v:shape>
                <o:OLEObject Type="Embed" ProgID="Equation.3" ShapeID="_x0000_i1058" DrawAspect="Content" ObjectID="_1451073351" r:id="rId72"/>
              </w:objec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835FDD">
              <w:rPr>
                <w:b/>
                <w:position w:val="-10"/>
                <w:sz w:val="28"/>
                <w:szCs w:val="28"/>
              </w:rPr>
              <w:object w:dxaOrig="700" w:dyaOrig="360">
                <v:shape id="_x0000_i1059" type="#_x0000_t75" style="width:35.25pt;height:18pt" o:ole="">
                  <v:imagedata r:id="rId73" o:title=""/>
                </v:shape>
                <o:OLEObject Type="Embed" ProgID="Equation.3" ShapeID="_x0000_i1059" DrawAspect="Content" ObjectID="_1451073352" r:id="rId74"/>
              </w:object>
            </w:r>
          </w:p>
        </w:tc>
      </w:tr>
      <w:tr w:rsidR="009905B0" w:rsidRPr="00A329E5" w:rsidTr="0083781A">
        <w:tc>
          <w:tcPr>
            <w:tcW w:w="496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-7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-6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-5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-4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-3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-2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-1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1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1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1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-1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1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-2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1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1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-3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3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-1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1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-4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6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-4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1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1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-5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10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-10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5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-1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1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-6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15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-20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15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-6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1</w:t>
            </w:r>
          </w:p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0</w:t>
            </w:r>
          </w:p>
        </w:tc>
      </w:tr>
      <w:tr w:rsidR="009905B0" w:rsidRPr="00A329E5" w:rsidTr="0083781A">
        <w:tc>
          <w:tcPr>
            <w:tcW w:w="496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К</w:t>
            </w:r>
            <w:proofErr w:type="gramStart"/>
            <w:r w:rsidRPr="00A329E5">
              <w:rPr>
                <w:sz w:val="28"/>
                <w:szCs w:val="28"/>
                <w:vertAlign w:val="subscript"/>
              </w:rPr>
              <w:t>q</w:t>
            </w:r>
            <w:proofErr w:type="gramEnd"/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20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70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252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:rsidR="009905B0" w:rsidRPr="00A329E5" w:rsidRDefault="009905B0" w:rsidP="0083781A">
            <w:pPr>
              <w:widowControl w:val="0"/>
              <w:jc w:val="center"/>
              <w:rPr>
                <w:sz w:val="28"/>
                <w:szCs w:val="28"/>
              </w:rPr>
            </w:pPr>
            <w:r w:rsidRPr="00A329E5">
              <w:rPr>
                <w:sz w:val="28"/>
                <w:szCs w:val="28"/>
              </w:rPr>
              <w:t>924</w:t>
            </w:r>
          </w:p>
        </w:tc>
      </w:tr>
    </w:tbl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В последней строке таблицы приводятся коэффициенты усиления дисперсии шумов, значение которых резко нарастает по мере увеличения порядка оператора. Это позволяет и</w:t>
      </w:r>
      <w:r w:rsidRPr="00A329E5">
        <w:rPr>
          <w:sz w:val="28"/>
          <w:szCs w:val="28"/>
        </w:rPr>
        <w:t>с</w:t>
      </w:r>
      <w:r w:rsidRPr="00A329E5">
        <w:rPr>
          <w:sz w:val="28"/>
          <w:szCs w:val="28"/>
        </w:rPr>
        <w:t>пользовать разностные операторы с порядком выше 1 для определения местоположения ст</w:t>
      </w:r>
      <w:r w:rsidRPr="00A329E5">
        <w:rPr>
          <w:sz w:val="28"/>
          <w:szCs w:val="28"/>
        </w:rPr>
        <w:t>а</w:t>
      </w:r>
      <w:r w:rsidRPr="00A329E5">
        <w:rPr>
          <w:sz w:val="28"/>
          <w:szCs w:val="28"/>
        </w:rPr>
        <w:t>тистически распределенных шумов в массивах данных. Особенно наглядно эту возможность можно видеть на частотных характеристиках операторов.</w:t>
      </w: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 xml:space="preserve">Подставляя сигнал </w:t>
      </w:r>
      <w:r w:rsidRPr="0048548E">
        <w:rPr>
          <w:position w:val="-10"/>
          <w:sz w:val="28"/>
          <w:szCs w:val="28"/>
        </w:rPr>
        <w:object w:dxaOrig="1560" w:dyaOrig="320">
          <v:shape id="_x0000_i1060" type="#_x0000_t75" style="width:78pt;height:15.75pt" o:ole="">
            <v:imagedata r:id="rId75" o:title=""/>
          </v:shape>
          <o:OLEObject Type="Embed" ProgID="Equation.3" ShapeID="_x0000_i1060" DrawAspect="Content" ObjectID="_1451073353" r:id="rId76"/>
        </w:object>
      </w:r>
      <w:r w:rsidRPr="00A329E5">
        <w:rPr>
          <w:sz w:val="28"/>
          <w:szCs w:val="28"/>
        </w:rPr>
        <w:t>в (</w:t>
      </w:r>
      <w:r>
        <w:rPr>
          <w:sz w:val="28"/>
          <w:szCs w:val="28"/>
        </w:rPr>
        <w:t>1.4</w:t>
      </w:r>
      <w:r w:rsidRPr="00A329E5">
        <w:rPr>
          <w:sz w:val="28"/>
          <w:szCs w:val="28"/>
        </w:rPr>
        <w:t>) и упрощая, получаем:</w:t>
      </w:r>
    </w:p>
    <w:p w:rsidR="009905B0" w:rsidRPr="0048548E" w:rsidRDefault="009905B0" w:rsidP="009905B0">
      <w:pPr>
        <w:widowControl w:val="0"/>
        <w:ind w:right="567"/>
        <w:jc w:val="center"/>
        <w:rPr>
          <w:sz w:val="28"/>
          <w:szCs w:val="28"/>
        </w:rPr>
      </w:pPr>
      <w:r w:rsidRPr="0048548E">
        <w:rPr>
          <w:position w:val="-10"/>
          <w:sz w:val="28"/>
          <w:szCs w:val="28"/>
          <w:lang w:val="en-US"/>
        </w:rPr>
        <w:object w:dxaOrig="4500" w:dyaOrig="360">
          <v:shape id="_x0000_i1061" type="#_x0000_t75" style="width:225pt;height:18pt" o:ole="">
            <v:imagedata r:id="rId77" o:title=""/>
          </v:shape>
          <o:OLEObject Type="Embed" ProgID="Equation.3" ShapeID="_x0000_i1061" DrawAspect="Content" ObjectID="_1451073354" r:id="rId78"/>
        </w:object>
      </w:r>
      <w:r w:rsidRPr="0048548E">
        <w:rPr>
          <w:sz w:val="28"/>
          <w:szCs w:val="28"/>
        </w:rPr>
        <w:t>.</w:t>
      </w:r>
    </w:p>
    <w:p w:rsidR="009905B0" w:rsidRPr="00D2354C" w:rsidRDefault="009905B0" w:rsidP="009905B0">
      <w:pPr>
        <w:widowControl w:val="0"/>
        <w:ind w:left="1416" w:right="-1" w:firstLine="708"/>
        <w:jc w:val="right"/>
        <w:rPr>
          <w:sz w:val="28"/>
          <w:szCs w:val="28"/>
        </w:rPr>
      </w:pPr>
      <w:r w:rsidRPr="0048548E">
        <w:rPr>
          <w:position w:val="-10"/>
          <w:sz w:val="28"/>
          <w:szCs w:val="28"/>
          <w:vertAlign w:val="superscript"/>
          <w:lang w:val="en-US"/>
        </w:rPr>
        <w:object w:dxaOrig="3519" w:dyaOrig="360">
          <v:shape id="_x0000_i1062" type="#_x0000_t75" style="width:176.25pt;height:18pt" o:ole="">
            <v:imagedata r:id="rId79" o:title=""/>
          </v:shape>
          <o:OLEObject Type="Embed" ProgID="Equation.3" ShapeID="_x0000_i1062" DrawAspect="Content" ObjectID="_1451073355" r:id="rId80"/>
        </w:object>
      </w:r>
      <w:r w:rsidRPr="0048548E">
        <w:rPr>
          <w:sz w:val="28"/>
          <w:szCs w:val="28"/>
          <w:vertAlign w:val="superscript"/>
        </w:rPr>
        <w:t xml:space="preserve">                          </w:t>
      </w:r>
      <w:r w:rsidRPr="00D2354C">
        <w:rPr>
          <w:sz w:val="28"/>
          <w:szCs w:val="28"/>
          <w:vertAlign w:val="superscript"/>
        </w:rPr>
        <w:t xml:space="preserve">      </w:t>
      </w:r>
      <w:r w:rsidRPr="0048548E">
        <w:rPr>
          <w:sz w:val="28"/>
          <w:szCs w:val="28"/>
          <w:vertAlign w:val="superscript"/>
        </w:rPr>
        <w:t xml:space="preserve">          </w:t>
      </w:r>
      <w:r w:rsidRPr="00D2354C">
        <w:rPr>
          <w:sz w:val="28"/>
          <w:szCs w:val="28"/>
          <w:vertAlign w:val="superscript"/>
        </w:rPr>
        <w:t xml:space="preserve">    </w:t>
      </w:r>
      <w:r w:rsidRPr="0048548E">
        <w:rPr>
          <w:sz w:val="28"/>
          <w:szCs w:val="28"/>
          <w:vertAlign w:val="superscript"/>
        </w:rPr>
        <w:t xml:space="preserve">                </w:t>
      </w:r>
      <w:r w:rsidRPr="0048548E">
        <w:rPr>
          <w:sz w:val="28"/>
          <w:szCs w:val="28"/>
        </w:rPr>
        <w:t>(1.</w:t>
      </w:r>
      <w:r w:rsidRPr="00EB0565">
        <w:rPr>
          <w:sz w:val="28"/>
          <w:szCs w:val="28"/>
        </w:rPr>
        <w:t>7</w:t>
      </w:r>
      <w:r w:rsidRPr="0048548E">
        <w:rPr>
          <w:sz w:val="28"/>
          <w:szCs w:val="28"/>
        </w:rPr>
        <w:t>)</w:t>
      </w: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Так как модуль первых двух множителей в выражении (</w:t>
      </w:r>
      <w:r>
        <w:rPr>
          <w:sz w:val="28"/>
          <w:szCs w:val="28"/>
        </w:rPr>
        <w:t>1.</w:t>
      </w:r>
      <w:r w:rsidRPr="00EB0565">
        <w:rPr>
          <w:sz w:val="28"/>
          <w:szCs w:val="28"/>
        </w:rPr>
        <w:t>7</w:t>
      </w:r>
      <w:r w:rsidRPr="00A329E5">
        <w:rPr>
          <w:sz w:val="28"/>
          <w:szCs w:val="28"/>
        </w:rPr>
        <w:t>) равен 1, зависимость к</w:t>
      </w:r>
      <w:r w:rsidRPr="00A329E5">
        <w:rPr>
          <w:sz w:val="28"/>
          <w:szCs w:val="28"/>
        </w:rPr>
        <w:t>о</w:t>
      </w:r>
      <w:r w:rsidRPr="00A329E5">
        <w:rPr>
          <w:sz w:val="28"/>
          <w:szCs w:val="28"/>
        </w:rPr>
        <w:t xml:space="preserve">эффициента передачи разностного оператора от частоты </w:t>
      </w:r>
      <w:r w:rsidRPr="00A329E5">
        <w:rPr>
          <w:sz w:val="28"/>
          <w:szCs w:val="28"/>
        </w:rPr>
        <w:lastRenderedPageBreak/>
        <w:t xml:space="preserve">определяется вторым сомножителем </w:t>
      </w:r>
      <w:r w:rsidRPr="0048548E">
        <w:rPr>
          <w:position w:val="-10"/>
          <w:sz w:val="28"/>
          <w:szCs w:val="28"/>
        </w:rPr>
        <w:object w:dxaOrig="1260" w:dyaOrig="360">
          <v:shape id="_x0000_i1063" type="#_x0000_t75" style="width:63pt;height:18pt" o:ole="">
            <v:imagedata r:id="rId81" o:title=""/>
          </v:shape>
          <o:OLEObject Type="Embed" ProgID="Equation.3" ShapeID="_x0000_i1063" DrawAspect="Content" ObjectID="_1451073356" r:id="rId82"/>
        </w:object>
      </w:r>
      <w:r w:rsidRPr="00A329E5">
        <w:rPr>
          <w:sz w:val="28"/>
          <w:szCs w:val="28"/>
        </w:rPr>
        <w:t>и представлена на рисунке</w:t>
      </w:r>
      <w:r>
        <w:rPr>
          <w:sz w:val="28"/>
          <w:szCs w:val="28"/>
        </w:rPr>
        <w:t xml:space="preserve"> 2.</w:t>
      </w:r>
    </w:p>
    <w:p w:rsidR="009905B0" w:rsidRPr="00A329E5" w:rsidRDefault="009905B0" w:rsidP="009905B0">
      <w:pPr>
        <w:framePr w:w="5766" w:hSpace="181" w:wrap="around" w:vAnchor="text" w:hAnchor="page" w:x="3174" w:y="7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3629025" cy="1600200"/>
            <wp:effectExtent l="19050" t="19050" r="28575" b="19050"/>
            <wp:docPr id="52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60020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905B0" w:rsidRDefault="009905B0" w:rsidP="009905B0">
      <w:pPr>
        <w:widowControl w:val="0"/>
        <w:ind w:firstLine="709"/>
        <w:jc w:val="both"/>
        <w:rPr>
          <w:b/>
          <w:i/>
          <w:sz w:val="28"/>
          <w:szCs w:val="28"/>
          <w:u w:val="single"/>
        </w:rPr>
      </w:pPr>
    </w:p>
    <w:p w:rsidR="009905B0" w:rsidRDefault="009905B0" w:rsidP="009905B0">
      <w:pPr>
        <w:widowControl w:val="0"/>
        <w:ind w:firstLine="709"/>
        <w:jc w:val="both"/>
        <w:rPr>
          <w:b/>
          <w:i/>
          <w:sz w:val="28"/>
          <w:szCs w:val="28"/>
          <w:u w:val="single"/>
        </w:rPr>
      </w:pPr>
    </w:p>
    <w:p w:rsidR="009905B0" w:rsidRDefault="009905B0" w:rsidP="009905B0">
      <w:pPr>
        <w:widowControl w:val="0"/>
        <w:ind w:firstLine="709"/>
        <w:jc w:val="both"/>
        <w:rPr>
          <w:b/>
          <w:i/>
          <w:sz w:val="28"/>
          <w:szCs w:val="28"/>
          <w:u w:val="single"/>
        </w:rPr>
      </w:pPr>
    </w:p>
    <w:p w:rsidR="009905B0" w:rsidRDefault="009905B0" w:rsidP="009905B0">
      <w:pPr>
        <w:widowControl w:val="0"/>
        <w:ind w:firstLine="709"/>
        <w:jc w:val="both"/>
        <w:rPr>
          <w:b/>
          <w:i/>
          <w:sz w:val="28"/>
          <w:szCs w:val="28"/>
          <w:u w:val="single"/>
        </w:rPr>
      </w:pPr>
    </w:p>
    <w:p w:rsidR="009905B0" w:rsidRDefault="009905B0" w:rsidP="009905B0">
      <w:pPr>
        <w:widowControl w:val="0"/>
        <w:ind w:firstLine="709"/>
        <w:jc w:val="both"/>
        <w:rPr>
          <w:b/>
          <w:i/>
          <w:sz w:val="28"/>
          <w:szCs w:val="28"/>
          <w:u w:val="single"/>
        </w:rPr>
      </w:pPr>
    </w:p>
    <w:p w:rsidR="009905B0" w:rsidRDefault="009905B0" w:rsidP="009905B0">
      <w:pPr>
        <w:widowControl w:val="0"/>
        <w:ind w:firstLine="709"/>
        <w:jc w:val="both"/>
        <w:rPr>
          <w:b/>
          <w:i/>
          <w:sz w:val="28"/>
          <w:szCs w:val="28"/>
          <w:u w:val="single"/>
        </w:rPr>
      </w:pPr>
    </w:p>
    <w:p w:rsidR="009905B0" w:rsidRDefault="009905B0" w:rsidP="009905B0">
      <w:pPr>
        <w:widowControl w:val="0"/>
        <w:ind w:firstLine="709"/>
        <w:jc w:val="both"/>
        <w:rPr>
          <w:b/>
          <w:i/>
          <w:sz w:val="28"/>
          <w:szCs w:val="28"/>
          <w:u w:val="single"/>
        </w:rPr>
      </w:pPr>
    </w:p>
    <w:p w:rsidR="009905B0" w:rsidRDefault="009905B0" w:rsidP="009905B0">
      <w:pPr>
        <w:widowControl w:val="0"/>
        <w:ind w:firstLine="709"/>
        <w:jc w:val="both"/>
        <w:rPr>
          <w:b/>
          <w:i/>
          <w:sz w:val="28"/>
          <w:szCs w:val="28"/>
          <w:u w:val="single"/>
        </w:rPr>
      </w:pPr>
    </w:p>
    <w:p w:rsidR="009905B0" w:rsidRDefault="009905B0" w:rsidP="009905B0">
      <w:pPr>
        <w:widowControl w:val="0"/>
        <w:ind w:firstLine="709"/>
        <w:jc w:val="both"/>
        <w:rPr>
          <w:b/>
          <w:i/>
          <w:sz w:val="28"/>
          <w:szCs w:val="28"/>
          <w:u w:val="single"/>
        </w:rPr>
      </w:pPr>
    </w:p>
    <w:p w:rsidR="009905B0" w:rsidRDefault="009905B0" w:rsidP="009905B0">
      <w:pPr>
        <w:widowControl w:val="0"/>
        <w:ind w:firstLine="709"/>
        <w:jc w:val="center"/>
        <w:rPr>
          <w:b/>
          <w:i/>
          <w:sz w:val="28"/>
          <w:szCs w:val="28"/>
          <w:u w:val="single"/>
        </w:rPr>
      </w:pPr>
      <w:r w:rsidRPr="00A329E5">
        <w:rPr>
          <w:sz w:val="28"/>
          <w:szCs w:val="28"/>
        </w:rPr>
        <w:t>Рис</w:t>
      </w:r>
      <w:r>
        <w:rPr>
          <w:sz w:val="28"/>
          <w:szCs w:val="28"/>
        </w:rPr>
        <w:t>унок 2 -</w:t>
      </w:r>
      <w:r w:rsidRPr="00A329E5">
        <w:rPr>
          <w:sz w:val="28"/>
          <w:szCs w:val="28"/>
        </w:rPr>
        <w:t xml:space="preserve"> Разностные фильтры</w:t>
      </w: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D65E8C">
        <w:rPr>
          <w:i/>
          <w:sz w:val="28"/>
          <w:szCs w:val="28"/>
          <w:u w:val="single"/>
        </w:rPr>
        <w:t>Выделение в сигналах шумов.</w:t>
      </w:r>
      <w:r w:rsidRPr="00A329E5">
        <w:rPr>
          <w:sz w:val="28"/>
          <w:szCs w:val="28"/>
        </w:rPr>
        <w:t xml:space="preserve"> Как следует из рисунка, ра</w:t>
      </w:r>
      <w:r w:rsidRPr="00A329E5">
        <w:rPr>
          <w:sz w:val="28"/>
          <w:szCs w:val="28"/>
        </w:rPr>
        <w:t>з</w:t>
      </w:r>
      <w:r w:rsidRPr="00A329E5">
        <w:rPr>
          <w:sz w:val="28"/>
          <w:szCs w:val="28"/>
        </w:rPr>
        <w:t>ностные операторы подавляют п</w:t>
      </w:r>
      <w:r w:rsidRPr="00A329E5">
        <w:rPr>
          <w:sz w:val="28"/>
          <w:szCs w:val="28"/>
        </w:rPr>
        <w:t>о</w:t>
      </w:r>
      <w:r w:rsidRPr="00A329E5">
        <w:rPr>
          <w:sz w:val="28"/>
          <w:szCs w:val="28"/>
        </w:rPr>
        <w:t>стоянную составляющую сигнала и его гармоники в первой трети интервала Найквиста и увеличивают высокочастотные соста</w:t>
      </w:r>
      <w:r w:rsidRPr="00A329E5">
        <w:rPr>
          <w:sz w:val="28"/>
          <w:szCs w:val="28"/>
        </w:rPr>
        <w:t>в</w:t>
      </w:r>
      <w:r w:rsidRPr="00A329E5">
        <w:rPr>
          <w:sz w:val="28"/>
          <w:szCs w:val="28"/>
        </w:rPr>
        <w:t>ляющие сигнала в остальной части интервала тем больше, чем больше порядок оператора. Как правило, эту часть главного интервала спектра сигналов занимают высокоча</w:t>
      </w:r>
      <w:r w:rsidRPr="00A329E5">
        <w:rPr>
          <w:sz w:val="28"/>
          <w:szCs w:val="28"/>
        </w:rPr>
        <w:t>с</w:t>
      </w:r>
      <w:r w:rsidRPr="00A329E5">
        <w:rPr>
          <w:sz w:val="28"/>
          <w:szCs w:val="28"/>
        </w:rPr>
        <w:t>тотные статистические шумы.</w:t>
      </w: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Шумы при анализе данных также могут представлять собой определенную информацию, н</w:t>
      </w:r>
      <w:r w:rsidRPr="00A329E5">
        <w:rPr>
          <w:sz w:val="28"/>
          <w:szCs w:val="28"/>
        </w:rPr>
        <w:t>а</w:t>
      </w:r>
      <w:r w:rsidRPr="00A329E5">
        <w:rPr>
          <w:sz w:val="28"/>
          <w:szCs w:val="28"/>
        </w:rPr>
        <w:t>пример, по стабильности условий измерений и по влиянию на измерения внешних дестабилизирующих факторов. На рис</w:t>
      </w:r>
      <w:r>
        <w:rPr>
          <w:sz w:val="28"/>
          <w:szCs w:val="28"/>
        </w:rPr>
        <w:t>унке</w:t>
      </w:r>
      <w:r w:rsidRPr="00A329E5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A329E5">
        <w:rPr>
          <w:sz w:val="28"/>
          <w:szCs w:val="28"/>
        </w:rPr>
        <w:t xml:space="preserve"> прив</w:t>
      </w:r>
      <w:r w:rsidRPr="00A329E5">
        <w:rPr>
          <w:sz w:val="28"/>
          <w:szCs w:val="28"/>
        </w:rPr>
        <w:t>е</w:t>
      </w:r>
      <w:r w:rsidRPr="00A329E5">
        <w:rPr>
          <w:sz w:val="28"/>
          <w:szCs w:val="28"/>
        </w:rPr>
        <w:t>ден пример выделения интервалов интенсивных шумов в данных акустического каротажа, что может свидетельств</w:t>
      </w:r>
      <w:r w:rsidRPr="00A329E5">
        <w:rPr>
          <w:sz w:val="28"/>
          <w:szCs w:val="28"/>
        </w:rPr>
        <w:t>о</w:t>
      </w:r>
      <w:r w:rsidRPr="00A329E5">
        <w:rPr>
          <w:sz w:val="28"/>
          <w:szCs w:val="28"/>
        </w:rPr>
        <w:t xml:space="preserve">вать о </w:t>
      </w:r>
      <w:proofErr w:type="gramStart"/>
      <w:r w:rsidRPr="00A329E5">
        <w:rPr>
          <w:sz w:val="28"/>
          <w:szCs w:val="28"/>
        </w:rPr>
        <w:t>сильной</w:t>
      </w:r>
      <w:proofErr w:type="gramEnd"/>
      <w:r w:rsidRPr="00A329E5">
        <w:rPr>
          <w:sz w:val="28"/>
          <w:szCs w:val="28"/>
        </w:rPr>
        <w:t xml:space="preserve"> трещиноватости пород на этих интервалах. Такая информация относи</w:t>
      </w:r>
      <w:r w:rsidRPr="00A329E5">
        <w:rPr>
          <w:sz w:val="28"/>
          <w:szCs w:val="28"/>
        </w:rPr>
        <w:t>т</w:t>
      </w:r>
      <w:r w:rsidRPr="00A329E5">
        <w:rPr>
          <w:sz w:val="28"/>
          <w:szCs w:val="28"/>
        </w:rPr>
        <w:t>ся уже не шумовой, а к весьма п</w:t>
      </w:r>
      <w:r w:rsidRPr="00A329E5">
        <w:rPr>
          <w:sz w:val="28"/>
          <w:szCs w:val="28"/>
        </w:rPr>
        <w:t>о</w:t>
      </w:r>
      <w:r w:rsidRPr="00A329E5">
        <w:rPr>
          <w:sz w:val="28"/>
          <w:szCs w:val="28"/>
        </w:rPr>
        <w:t>лезной информации при поисках и разведке нефти, газа и воды.</w:t>
      </w:r>
    </w:p>
    <w:p w:rsidR="009905B0" w:rsidRPr="00A329E5" w:rsidRDefault="009905B0" w:rsidP="009905B0">
      <w:pPr>
        <w:widowControl w:val="0"/>
        <w:spacing w:before="12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5686425" cy="1238250"/>
            <wp:effectExtent l="19050" t="19050" r="28575" b="19050"/>
            <wp:docPr id="53" name="Рисунок 60" descr="D02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D02-10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2382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905B0" w:rsidRDefault="009905B0" w:rsidP="009905B0">
      <w:pPr>
        <w:widowControl w:val="0"/>
        <w:jc w:val="center"/>
        <w:rPr>
          <w:sz w:val="28"/>
          <w:szCs w:val="28"/>
        </w:rPr>
      </w:pPr>
    </w:p>
    <w:p w:rsidR="009905B0" w:rsidRPr="00323EA5" w:rsidRDefault="009905B0" w:rsidP="009905B0">
      <w:pPr>
        <w:widowControl w:val="0"/>
        <w:jc w:val="center"/>
        <w:rPr>
          <w:color w:val="FF0000"/>
          <w:sz w:val="28"/>
          <w:szCs w:val="28"/>
        </w:rPr>
      </w:pPr>
      <w:r w:rsidRPr="0048548E">
        <w:rPr>
          <w:sz w:val="28"/>
          <w:szCs w:val="28"/>
        </w:rPr>
        <w:t>Рисунок 3</w:t>
      </w:r>
      <w:r>
        <w:rPr>
          <w:color w:val="FF0000"/>
          <w:sz w:val="28"/>
          <w:szCs w:val="28"/>
        </w:rPr>
        <w:t xml:space="preserve"> </w:t>
      </w:r>
      <w:r w:rsidRPr="00B4013A">
        <w:rPr>
          <w:color w:val="000000"/>
          <w:sz w:val="28"/>
          <w:szCs w:val="28"/>
        </w:rPr>
        <w:t>-</w:t>
      </w:r>
      <w:r w:rsidRPr="00AD57FD">
        <w:rPr>
          <w:sz w:val="28"/>
          <w:szCs w:val="28"/>
        </w:rPr>
        <w:t xml:space="preserve"> </w:t>
      </w:r>
      <w:r w:rsidRPr="00A329E5">
        <w:rPr>
          <w:sz w:val="28"/>
          <w:szCs w:val="28"/>
        </w:rPr>
        <w:t>Пример выделения интервалов интенсивных шумов</w:t>
      </w:r>
    </w:p>
    <w:p w:rsidR="009905B0" w:rsidRDefault="009905B0" w:rsidP="009905B0">
      <w:pPr>
        <w:widowControl w:val="0"/>
        <w:spacing w:before="120"/>
        <w:ind w:firstLine="709"/>
        <w:jc w:val="both"/>
        <w:rPr>
          <w:sz w:val="28"/>
          <w:szCs w:val="28"/>
        </w:rPr>
      </w:pPr>
      <w:r w:rsidRPr="00D65E8C">
        <w:rPr>
          <w:i/>
          <w:sz w:val="28"/>
          <w:szCs w:val="28"/>
          <w:u w:val="single"/>
        </w:rPr>
        <w:t>Восстановление утраченных данных.</w:t>
      </w:r>
      <w:r w:rsidRPr="00A329E5">
        <w:rPr>
          <w:sz w:val="28"/>
          <w:szCs w:val="28"/>
        </w:rPr>
        <w:t xml:space="preserve"> Разностные операторы имеют одну особе</w:t>
      </w:r>
      <w:r w:rsidRPr="00A329E5">
        <w:rPr>
          <w:sz w:val="28"/>
          <w:szCs w:val="28"/>
        </w:rPr>
        <w:t>н</w:t>
      </w:r>
      <w:r w:rsidRPr="00A329E5">
        <w:rPr>
          <w:sz w:val="28"/>
          <w:szCs w:val="28"/>
        </w:rPr>
        <w:t xml:space="preserve">ность: оператор </w:t>
      </w:r>
      <w:r w:rsidRPr="0048548E">
        <w:rPr>
          <w:i/>
          <w:sz w:val="28"/>
          <w:szCs w:val="28"/>
        </w:rPr>
        <w:t>n+1</w:t>
      </w:r>
      <w:r w:rsidRPr="00A329E5">
        <w:rPr>
          <w:sz w:val="28"/>
          <w:szCs w:val="28"/>
        </w:rPr>
        <w:t xml:space="preserve"> порядка аннулирует полином степени </w:t>
      </w:r>
      <w:r w:rsidRPr="00AD57FD">
        <w:rPr>
          <w:i/>
          <w:sz w:val="28"/>
          <w:szCs w:val="28"/>
        </w:rPr>
        <w:t>n</w:t>
      </w:r>
      <w:r w:rsidRPr="00A329E5">
        <w:rPr>
          <w:sz w:val="28"/>
          <w:szCs w:val="28"/>
        </w:rPr>
        <w:t xml:space="preserve">, т.е. свертка оператора порядка </w:t>
      </w:r>
      <w:r w:rsidRPr="00AD57FD">
        <w:rPr>
          <w:i/>
          <w:sz w:val="28"/>
          <w:szCs w:val="28"/>
        </w:rPr>
        <w:t>n+</w:t>
      </w:r>
      <w:r w:rsidRPr="00A329E5">
        <w:rPr>
          <w:sz w:val="28"/>
          <w:szCs w:val="28"/>
        </w:rPr>
        <w:t xml:space="preserve">1 с полиномом </w:t>
      </w:r>
      <w:r w:rsidRPr="00AD57FD">
        <w:rPr>
          <w:i/>
          <w:sz w:val="28"/>
          <w:szCs w:val="28"/>
        </w:rPr>
        <w:t>n</w:t>
      </w:r>
      <w:r w:rsidRPr="00A329E5">
        <w:rPr>
          <w:sz w:val="28"/>
          <w:szCs w:val="28"/>
        </w:rPr>
        <w:t xml:space="preserve">-ой степени дает нулевые значения: </w:t>
      </w:r>
      <w:r w:rsidRPr="0048548E">
        <w:rPr>
          <w:position w:val="-12"/>
          <w:sz w:val="28"/>
          <w:szCs w:val="28"/>
        </w:rPr>
        <w:object w:dxaOrig="1620" w:dyaOrig="380">
          <v:shape id="_x0000_i1064" type="#_x0000_t75" style="width:81pt;height:18.75pt" o:ole="">
            <v:imagedata r:id="rId85" o:title=""/>
          </v:shape>
          <o:OLEObject Type="Embed" ProgID="Equation.3" ShapeID="_x0000_i1064" DrawAspect="Content" ObjectID="_1451073357" r:id="rId86"/>
        </w:object>
      </w:r>
      <w:r w:rsidRPr="00A329E5">
        <w:rPr>
          <w:sz w:val="28"/>
          <w:szCs w:val="28"/>
        </w:rPr>
        <w:t xml:space="preserve">. Эту особенность можно использовать для создания очень простых и достаточно надежных операторов </w:t>
      </w:r>
      <w:proofErr w:type="gramStart"/>
      <w:r w:rsidRPr="00A329E5">
        <w:rPr>
          <w:sz w:val="28"/>
          <w:szCs w:val="28"/>
        </w:rPr>
        <w:t>восст</w:t>
      </w:r>
      <w:r w:rsidRPr="00A329E5">
        <w:rPr>
          <w:sz w:val="28"/>
          <w:szCs w:val="28"/>
        </w:rPr>
        <w:t>а</w:t>
      </w:r>
      <w:r w:rsidRPr="00A329E5">
        <w:rPr>
          <w:sz w:val="28"/>
          <w:szCs w:val="28"/>
        </w:rPr>
        <w:t>новления</w:t>
      </w:r>
      <w:proofErr w:type="gramEnd"/>
      <w:r w:rsidRPr="00A329E5">
        <w:rPr>
          <w:sz w:val="28"/>
          <w:szCs w:val="28"/>
        </w:rPr>
        <w:t xml:space="preserve"> в массивах пропущенных и утраченных значений или для замены аннулированных при обработке величин (например, явных выбросов).</w:t>
      </w:r>
    </w:p>
    <w:p w:rsidR="009905B0" w:rsidRPr="007E59C0" w:rsidRDefault="009905B0" w:rsidP="009905B0">
      <w:pPr>
        <w:widowControl w:val="0"/>
        <w:spacing w:before="120"/>
        <w:ind w:firstLine="709"/>
        <w:jc w:val="both"/>
        <w:rPr>
          <w:b/>
          <w:sz w:val="28"/>
          <w:szCs w:val="28"/>
        </w:rPr>
      </w:pPr>
      <w:r w:rsidRPr="007E59C0">
        <w:rPr>
          <w:b/>
          <w:sz w:val="28"/>
          <w:szCs w:val="28"/>
        </w:rPr>
        <w:lastRenderedPageBreak/>
        <w:t xml:space="preserve">Пример: </w:t>
      </w:r>
    </w:p>
    <w:p w:rsidR="009905B0" w:rsidRPr="00F00FF4" w:rsidRDefault="009905B0" w:rsidP="009905B0">
      <w:pPr>
        <w:widowControl w:val="0"/>
        <w:ind w:left="1416"/>
        <w:jc w:val="both"/>
        <w:rPr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=1+2k-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,…k=0,1,2,…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</m:oMath>
        <w:r w:rsidRPr="00A17CD6">
          <w:rPr>
            <w:rFonts w:ascii="Cambria Math" w:hAnsi="Cambria Math"/>
            <w:sz w:val="28"/>
            <w:szCs w:val="28"/>
            <w:lang w:val="en-US"/>
          </w:rPr>
          <w:br/>
        </w:r>
        <m:oMath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1, 2, 1, -2, -7, -14, -23, -34, …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=0,0,0,0,…</m:t>
          </m:r>
        </m:oMath>
      </m:oMathPara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Если считать, что отрезок данных, содержащий пропуск, является многочленом нек</w:t>
      </w:r>
      <w:r w:rsidRPr="00A329E5">
        <w:rPr>
          <w:sz w:val="28"/>
          <w:szCs w:val="28"/>
        </w:rPr>
        <w:t>о</w:t>
      </w:r>
      <w:r w:rsidRPr="00A329E5">
        <w:rPr>
          <w:sz w:val="28"/>
          <w:szCs w:val="28"/>
        </w:rPr>
        <w:t>торой степени, то свертка данных с разностным оператором следующего порядка должна быть равна нулю. Так, при аппроксимации данных многочленом третьей степени для любой точки массива должно выполняться равенство:</w:t>
      </w:r>
    </w:p>
    <w:p w:rsidR="009905B0" w:rsidRPr="00632277" w:rsidRDefault="009905B0" w:rsidP="009905B0">
      <w:pPr>
        <w:widowControl w:val="0"/>
        <w:jc w:val="center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*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/>
                <w:sz w:val="28"/>
                <w:szCs w:val="28"/>
              </w:rPr>
              <m:t>-2</m:t>
            </m:r>
          </m:sub>
        </m:sSub>
        <m:r>
          <w:rPr>
            <w:rFonts w:ascii="Cambria Math" w:hAnsi="Cambria Math"/>
            <w:sz w:val="28"/>
            <w:szCs w:val="28"/>
          </w:rPr>
          <m:t>-4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/>
                <w:sz w:val="28"/>
                <w:szCs w:val="28"/>
              </w:rPr>
              <m:t>-1</m:t>
            </m:r>
          </m:sub>
        </m:sSub>
        <m:r>
          <w:rPr>
            <w:rFonts w:ascii="Cambria Math" w:hAnsi="Cambria Math"/>
            <w:sz w:val="28"/>
            <w:szCs w:val="28"/>
          </w:rPr>
          <m:t>+6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</w:rPr>
          <m:t>-4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/>
                <w:sz w:val="28"/>
                <w:szCs w:val="28"/>
              </w:rPr>
              <m:t>+1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/>
                <w:sz w:val="28"/>
                <w:szCs w:val="28"/>
              </w:rPr>
              <m:t>+2</m:t>
            </m:r>
          </m:sub>
        </m:sSub>
        <m:r>
          <w:rPr>
            <w:rFonts w:ascii="Cambria Math" w:hAnsi="Cambria Math"/>
            <w:sz w:val="28"/>
            <w:szCs w:val="28"/>
          </w:rPr>
          <m:t>=0</m:t>
        </m:r>
      </m:oMath>
      <w:r w:rsidRPr="00632277">
        <w:rPr>
          <w:sz w:val="28"/>
          <w:szCs w:val="28"/>
        </w:rPr>
        <w:t>.</w:t>
      </w: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Интерполяционный фильтр восстановления утраченной центральной точки данных:</w:t>
      </w:r>
    </w:p>
    <w:p w:rsidR="009905B0" w:rsidRPr="00632277" w:rsidRDefault="009905B0" w:rsidP="009905B0">
      <w:pPr>
        <w:widowControl w:val="0"/>
        <w:suppressLineNumbers/>
        <w:ind w:right="-1" w:firstLine="708"/>
        <w:jc w:val="right"/>
        <w:outlineLvl w:val="0"/>
        <w:rPr>
          <w:sz w:val="28"/>
          <w:szCs w:val="28"/>
        </w:rPr>
      </w:pPr>
      <w:proofErr w:type="gramStart"/>
      <w:r w:rsidRPr="00CC462D">
        <w:rPr>
          <w:i/>
          <w:sz w:val="32"/>
          <w:szCs w:val="32"/>
          <w:lang w:val="en-US"/>
        </w:rPr>
        <w:t>s</w:t>
      </w:r>
      <w:r w:rsidRPr="00CC462D">
        <w:rPr>
          <w:i/>
          <w:sz w:val="32"/>
          <w:szCs w:val="32"/>
          <w:vertAlign w:val="subscript"/>
          <w:lang w:val="en-US"/>
        </w:rPr>
        <w:t>k</w:t>
      </w:r>
      <w:proofErr w:type="gramEnd"/>
      <w:r w:rsidRPr="00CC462D">
        <w:rPr>
          <w:i/>
          <w:sz w:val="32"/>
          <w:szCs w:val="32"/>
          <w:vertAlign w:val="subscript"/>
          <w:lang w:val="en-US"/>
        </w:rPr>
        <w:t xml:space="preserve"> </w:t>
      </w:r>
      <w:r w:rsidRPr="00CC462D">
        <w:rPr>
          <w:i/>
          <w:sz w:val="32"/>
          <w:szCs w:val="32"/>
          <w:lang w:val="en-US"/>
        </w:rPr>
        <w:t>= (-s</w:t>
      </w:r>
      <w:r w:rsidRPr="00CC462D">
        <w:rPr>
          <w:i/>
          <w:sz w:val="32"/>
          <w:szCs w:val="32"/>
          <w:vertAlign w:val="subscript"/>
          <w:lang w:val="en-US"/>
        </w:rPr>
        <w:t>k-2</w:t>
      </w:r>
      <w:r w:rsidRPr="00CC462D">
        <w:rPr>
          <w:i/>
          <w:sz w:val="32"/>
          <w:szCs w:val="32"/>
          <w:lang w:val="en-US"/>
        </w:rPr>
        <w:t>+4s</w:t>
      </w:r>
      <w:r w:rsidRPr="00CC462D">
        <w:rPr>
          <w:i/>
          <w:sz w:val="32"/>
          <w:szCs w:val="32"/>
          <w:vertAlign w:val="subscript"/>
          <w:lang w:val="en-US"/>
        </w:rPr>
        <w:t>k-1</w:t>
      </w:r>
      <w:r w:rsidRPr="00CC462D">
        <w:rPr>
          <w:i/>
          <w:sz w:val="32"/>
          <w:szCs w:val="32"/>
          <w:lang w:val="en-US"/>
        </w:rPr>
        <w:t>+4s</w:t>
      </w:r>
      <w:r w:rsidRPr="00CC462D">
        <w:rPr>
          <w:i/>
          <w:sz w:val="32"/>
          <w:szCs w:val="32"/>
          <w:vertAlign w:val="subscript"/>
          <w:lang w:val="en-US"/>
        </w:rPr>
        <w:t>k+1</w:t>
      </w:r>
      <w:r w:rsidRPr="00CC462D">
        <w:rPr>
          <w:i/>
          <w:sz w:val="32"/>
          <w:szCs w:val="32"/>
          <w:lang w:val="en-US"/>
        </w:rPr>
        <w:t>-s</w:t>
      </w:r>
      <w:r w:rsidRPr="00CC462D">
        <w:rPr>
          <w:i/>
          <w:sz w:val="32"/>
          <w:szCs w:val="32"/>
          <w:vertAlign w:val="subscript"/>
          <w:lang w:val="en-US"/>
        </w:rPr>
        <w:t>k+2</w:t>
      </w:r>
      <w:r w:rsidRPr="00CC462D">
        <w:rPr>
          <w:i/>
          <w:sz w:val="32"/>
          <w:szCs w:val="32"/>
          <w:lang w:val="en-US"/>
        </w:rPr>
        <w:t>)/6</w:t>
      </w:r>
      <w:r w:rsidRPr="00A329E5">
        <w:rPr>
          <w:sz w:val="28"/>
          <w:szCs w:val="28"/>
          <w:lang w:val="en-US"/>
        </w:rPr>
        <w:t xml:space="preserve">.                                    </w:t>
      </w:r>
      <w:r w:rsidRPr="00632277">
        <w:rPr>
          <w:sz w:val="28"/>
          <w:szCs w:val="28"/>
        </w:rPr>
        <w:t>(1.8)</w:t>
      </w: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 xml:space="preserve">Соответственно, оператор фильтра восстановления данных </w:t>
      </w:r>
      <w:r w:rsidRPr="00DC02B4">
        <w:rPr>
          <w:i/>
          <w:sz w:val="28"/>
          <w:szCs w:val="28"/>
        </w:rPr>
        <w:t>h(n)</w:t>
      </w:r>
      <w:r w:rsidRPr="00A329E5">
        <w:rPr>
          <w:sz w:val="28"/>
          <w:szCs w:val="28"/>
        </w:rPr>
        <w:t>=(-1,4,0,4,-1)/6. К</w:t>
      </w:r>
      <w:r w:rsidRPr="00A329E5">
        <w:rPr>
          <w:sz w:val="28"/>
          <w:szCs w:val="28"/>
        </w:rPr>
        <w:t>о</w:t>
      </w:r>
      <w:r w:rsidRPr="00A329E5">
        <w:rPr>
          <w:sz w:val="28"/>
          <w:szCs w:val="28"/>
        </w:rPr>
        <w:t>эффициент усиления шумов</w:t>
      </w:r>
      <w:r w:rsidRPr="00DC02B4">
        <w:rPr>
          <w:sz w:val="28"/>
          <w:szCs w:val="28"/>
        </w:rPr>
        <w:fldChar w:fldCharType="begin"/>
      </w:r>
      <w:r w:rsidRPr="00DC02B4">
        <w:rPr>
          <w:sz w:val="28"/>
          <w:szCs w:val="28"/>
        </w:rPr>
        <w:instrText xml:space="preserve"> QUOTE </w:instrTex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∆</m:t>
            </m:r>
          </m:e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vertAlign w:val="superscript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=17/18=0.944</m:t>
        </m:r>
      </m:oMath>
      <w:r w:rsidRPr="00DC02B4">
        <w:rPr>
          <w:sz w:val="28"/>
          <w:szCs w:val="28"/>
        </w:rPr>
        <w:instrText xml:space="preserve"> </w:instrText>
      </w:r>
      <w:r w:rsidRPr="00DC02B4">
        <w:rPr>
          <w:sz w:val="28"/>
          <w:szCs w:val="28"/>
        </w:rPr>
        <w:fldChar w:fldCharType="separate"/>
      </w:r>
      <w:r w:rsidRPr="00DC02B4">
        <w:rPr>
          <w:sz w:val="28"/>
          <w:szCs w:val="28"/>
        </w:rPr>
        <w:fldChar w:fldCharType="end"/>
      </w:r>
      <w:r w:rsidRPr="00A329E5">
        <w:rPr>
          <w:sz w:val="28"/>
          <w:szCs w:val="28"/>
        </w:rPr>
        <w:t>.</w:t>
      </w:r>
    </w:p>
    <w:p w:rsidR="009905B0" w:rsidRPr="00012178" w:rsidRDefault="009905B0" w:rsidP="009905B0">
      <w:pPr>
        <w:widowControl w:val="0"/>
        <w:jc w:val="both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∆</m:t>
            </m:r>
          </m:e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vertAlign w:val="superscript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=17/18=0.944</m:t>
        </m:r>
      </m:oMath>
      <w:r w:rsidRPr="00A329E5">
        <w:rPr>
          <w:sz w:val="28"/>
          <w:szCs w:val="28"/>
        </w:rPr>
        <w:t>.</w:t>
      </w:r>
    </w:p>
    <w:p w:rsidR="009905B0" w:rsidRPr="00286206" w:rsidRDefault="009905B0" w:rsidP="009905B0">
      <w:pPr>
        <w:widowControl w:val="0"/>
        <w:ind w:firstLine="708"/>
        <w:jc w:val="both"/>
        <w:rPr>
          <w:sz w:val="28"/>
          <w:szCs w:val="28"/>
        </w:rPr>
      </w:pPr>
      <w:r w:rsidRPr="00A329E5">
        <w:rPr>
          <w:b/>
          <w:sz w:val="28"/>
          <w:szCs w:val="28"/>
        </w:rPr>
        <w:t xml:space="preserve">Пример.   </w:t>
      </w:r>
      <w:r w:rsidRPr="00A329E5">
        <w:rPr>
          <w:sz w:val="28"/>
          <w:szCs w:val="28"/>
        </w:rPr>
        <w:t xml:space="preserve">Фактический отрезок массива данных: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  <w:vertAlign w:val="subscript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={3,6,8,8,7,5,3,1}</m:t>
        </m:r>
      </m:oMath>
      <w:r w:rsidRPr="00A329E5">
        <w:rPr>
          <w:sz w:val="28"/>
          <w:szCs w:val="28"/>
        </w:rPr>
        <w:t>.</w:t>
      </w:r>
    </w:p>
    <w:p w:rsidR="009905B0" w:rsidRPr="006F2A49" w:rsidRDefault="009905B0" w:rsidP="009905B0">
      <w:pPr>
        <w:widowControl w:val="0"/>
        <w:ind w:firstLine="708"/>
        <w:jc w:val="both"/>
        <w:rPr>
          <w:sz w:val="28"/>
          <w:szCs w:val="28"/>
        </w:rPr>
      </w:pPr>
      <w:r w:rsidRPr="00A329E5">
        <w:rPr>
          <w:sz w:val="28"/>
          <w:szCs w:val="28"/>
        </w:rPr>
        <w:t xml:space="preserve">Допустим, что на отрезке был зарегистрирован явный выброс: </w:t>
      </w:r>
    </w:p>
    <w:p w:rsidR="009905B0" w:rsidRPr="006F2A49" w:rsidRDefault="009905B0" w:rsidP="009905B0">
      <w:pPr>
        <w:widowControl w:val="0"/>
        <w:jc w:val="both"/>
        <w:rPr>
          <w:i/>
          <w:sz w:val="28"/>
          <w:szCs w:val="28"/>
        </w:rPr>
      </w:pPr>
      <w:r w:rsidRPr="006F2A49">
        <w:rPr>
          <w:i/>
          <w:sz w:val="28"/>
          <w:szCs w:val="28"/>
        </w:rPr>
        <w:t>x</w:t>
      </w:r>
      <w:r w:rsidRPr="006F2A49">
        <w:rPr>
          <w:i/>
          <w:sz w:val="28"/>
          <w:szCs w:val="28"/>
          <w:vertAlign w:val="subscript"/>
        </w:rPr>
        <w:t xml:space="preserve">k </w:t>
      </w:r>
      <w:r w:rsidRPr="006F2A49">
        <w:rPr>
          <w:i/>
          <w:sz w:val="28"/>
          <w:szCs w:val="28"/>
        </w:rPr>
        <w:t>={3,6,8,208,7,5,3,1}.</w:t>
      </w:r>
    </w:p>
    <w:p w:rsidR="009905B0" w:rsidRPr="006F2A49" w:rsidRDefault="009905B0" w:rsidP="009905B0">
      <w:pPr>
        <w:widowControl w:val="0"/>
        <w:ind w:firstLine="708"/>
        <w:jc w:val="both"/>
        <w:rPr>
          <w:sz w:val="28"/>
          <w:szCs w:val="28"/>
        </w:rPr>
      </w:pPr>
      <w:r w:rsidRPr="00A329E5">
        <w:rPr>
          <w:sz w:val="28"/>
          <w:szCs w:val="28"/>
        </w:rPr>
        <w:t xml:space="preserve">Отсчет с выбросом аннулирован. Замена отсчета: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  <w:vertAlign w:val="subscript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=(-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+4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+4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5</m:t>
            </m:r>
          </m:sub>
        </m:sSub>
        <m:r>
          <w:rPr>
            <w:rFonts w:ascii="Cambria Math" w:hAnsi="Cambria Math"/>
            <w:sz w:val="28"/>
            <w:szCs w:val="28"/>
          </w:rPr>
          <m:t>)/6=(-6+32+28-5)/6</m:t>
        </m:r>
        <m:r>
          <w:rPr>
            <w:rFonts w:ascii="Cambria Math" w:hAnsi="Cambria Math"/>
            <w:i/>
            <w:sz w:val="28"/>
            <w:szCs w:val="28"/>
          </w:rPr>
          <w:sym w:font="Symbol" w:char="F0BB"/>
        </m:r>
        <m:r>
          <w:rPr>
            <w:rFonts w:ascii="Cambria Math" w:hAnsi="Cambria Math"/>
            <w:sz w:val="28"/>
            <w:szCs w:val="28"/>
          </w:rPr>
          <m:t>8.17</m:t>
        </m:r>
      </m:oMath>
      <w:r w:rsidRPr="00A329E5">
        <w:rPr>
          <w:sz w:val="28"/>
          <w:szCs w:val="28"/>
        </w:rPr>
        <w:t>.</w:t>
      </w:r>
    </w:p>
    <w:p w:rsidR="009905B0" w:rsidRPr="00286206" w:rsidRDefault="009905B0" w:rsidP="009905B0">
      <w:pPr>
        <w:widowControl w:val="0"/>
        <w:ind w:firstLine="708"/>
        <w:jc w:val="both"/>
        <w:rPr>
          <w:sz w:val="28"/>
          <w:szCs w:val="28"/>
        </w:rPr>
      </w:pPr>
      <w:r w:rsidRPr="00A329E5">
        <w:rPr>
          <w:sz w:val="28"/>
          <w:szCs w:val="28"/>
        </w:rPr>
        <w:t xml:space="preserve">В массиве утрачен 5-й отсчет. Восстановление: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  <w:vertAlign w:val="subscript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= (-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+4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+4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5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6</m:t>
            </m:r>
          </m:sub>
        </m:sSub>
        <m:r>
          <w:rPr>
            <w:rFonts w:ascii="Cambria Math" w:hAnsi="Cambria Math"/>
            <w:sz w:val="28"/>
            <w:szCs w:val="28"/>
          </w:rPr>
          <m:t>)/6=(-8+32+20-3)/6</m:t>
        </m:r>
        <m:r>
          <w:rPr>
            <w:rFonts w:ascii="Cambria Math" w:hAnsi="Cambria Math"/>
            <w:i/>
            <w:sz w:val="28"/>
            <w:szCs w:val="28"/>
          </w:rPr>
          <w:sym w:font="Symbol" w:char="F0BB"/>
        </m:r>
        <m:r>
          <w:rPr>
            <w:rFonts w:ascii="Cambria Math" w:hAnsi="Cambria Math"/>
            <w:sz w:val="28"/>
            <w:szCs w:val="28"/>
          </w:rPr>
          <m:t>6.83</m:t>
        </m:r>
      </m:oMath>
      <w:r w:rsidRPr="00286206">
        <w:rPr>
          <w:sz w:val="28"/>
          <w:szCs w:val="28"/>
        </w:rPr>
        <w:t>.</w:t>
      </w: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Принимая в (</w:t>
      </w:r>
      <w:r>
        <w:rPr>
          <w:sz w:val="28"/>
          <w:szCs w:val="28"/>
        </w:rPr>
        <w:t>1.</w:t>
      </w:r>
      <w:r w:rsidRPr="00EB0565">
        <w:rPr>
          <w:sz w:val="28"/>
          <w:szCs w:val="28"/>
        </w:rPr>
        <w:t>8</w:t>
      </w:r>
      <w:r w:rsidRPr="00A329E5">
        <w:rPr>
          <w:sz w:val="28"/>
          <w:szCs w:val="28"/>
        </w:rPr>
        <w:t xml:space="preserve">) </w:t>
      </w:r>
      <w:r w:rsidRPr="00DC02B4">
        <w:rPr>
          <w:i/>
          <w:sz w:val="28"/>
          <w:szCs w:val="28"/>
        </w:rPr>
        <w:t>k</w:t>
      </w:r>
      <w:r w:rsidRPr="00A329E5">
        <w:rPr>
          <w:sz w:val="28"/>
          <w:szCs w:val="28"/>
        </w:rPr>
        <w:t>= 0 и подставляя сигнал</w:t>
      </w:r>
      <w:proofErr w:type="gramStart"/>
      <w:r w:rsidRPr="00A329E5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  <m:r>
              <w:rPr>
                <w:rFonts w:ascii="Cambria Math" w:hAnsi="Cambria Math"/>
                <w:sz w:val="28"/>
                <w:szCs w:val="28"/>
                <w:vertAlign w:val="subscript"/>
              </w:rPr>
              <m:t xml:space="preserve"> 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</w:rPr>
          <m:t>=exp(j</m:t>
        </m:r>
        <m:r>
          <w:rPr>
            <w:rFonts w:ascii="Cambria Math" w:hAnsi="Cambria Math" w:cs="Cambria Math"/>
            <w:sz w:val="28"/>
            <w:szCs w:val="28"/>
          </w:rPr>
          <m:t>∆</m:t>
        </m:r>
        <m:r>
          <w:rPr>
            <w:rFonts w:ascii="Cambria Math" w:hAnsi="Cambria Math"/>
            <w:sz w:val="28"/>
            <w:szCs w:val="28"/>
          </w:rPr>
          <m:t>k)</m:t>
        </m:r>
      </m:oMath>
      <w:r w:rsidRPr="00A329E5">
        <w:rPr>
          <w:sz w:val="28"/>
          <w:szCs w:val="28"/>
        </w:rPr>
        <w:t xml:space="preserve">, </w:t>
      </w:r>
      <w:proofErr w:type="gramEnd"/>
      <w:r w:rsidRPr="00A329E5">
        <w:rPr>
          <w:sz w:val="28"/>
          <w:szCs w:val="28"/>
        </w:rPr>
        <w:t>получаем частотную характеристику, в данном случае - фильтра во</w:t>
      </w:r>
      <w:r w:rsidRPr="00A329E5">
        <w:rPr>
          <w:sz w:val="28"/>
          <w:szCs w:val="28"/>
        </w:rPr>
        <w:t>с</w:t>
      </w:r>
      <w:r w:rsidRPr="00A329E5">
        <w:rPr>
          <w:sz w:val="28"/>
          <w:szCs w:val="28"/>
        </w:rPr>
        <w:t>становления данных 4-го порядка:</w:t>
      </w:r>
    </w:p>
    <w:p w:rsidR="009905B0" w:rsidRPr="006F2A49" w:rsidRDefault="009905B0" w:rsidP="009905B0">
      <w:pPr>
        <w:widowControl w:val="0"/>
        <w:ind w:firstLine="709"/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H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</m:d>
        <m:r>
          <w:rPr>
            <w:rFonts w:ascii="Cambria Math" w:hAnsi="Cambria Math"/>
            <w:sz w:val="28"/>
            <w:szCs w:val="28"/>
          </w:rPr>
          <m:t>=(</m:t>
        </m:r>
        <m:f>
          <m:fPr>
            <m:type m:val="li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4cos∆-cos2∆)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6F2A49">
        <w:rPr>
          <w:sz w:val="28"/>
          <w:szCs w:val="28"/>
        </w:rPr>
        <w:t>.</w:t>
      </w: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Вид частотной характер</w:t>
      </w:r>
      <w:r w:rsidRPr="00A329E5">
        <w:rPr>
          <w:sz w:val="28"/>
          <w:szCs w:val="28"/>
        </w:rPr>
        <w:t>и</w:t>
      </w:r>
      <w:r w:rsidRPr="00A329E5">
        <w:rPr>
          <w:sz w:val="28"/>
          <w:szCs w:val="28"/>
        </w:rPr>
        <w:t>стики для фильтров восстановления пропущенных данных 4-го и 6-го порядков приведен на рис</w:t>
      </w:r>
      <w:r>
        <w:rPr>
          <w:sz w:val="28"/>
          <w:szCs w:val="28"/>
        </w:rPr>
        <w:t>унке</w:t>
      </w:r>
      <w:r w:rsidRPr="00A329E5">
        <w:rPr>
          <w:sz w:val="28"/>
          <w:szCs w:val="28"/>
        </w:rPr>
        <w:t xml:space="preserve"> 4</w:t>
      </w:r>
      <w:r>
        <w:rPr>
          <w:sz w:val="28"/>
          <w:szCs w:val="28"/>
        </w:rPr>
        <w:t>.</w:t>
      </w: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Pr="00A329E5" w:rsidRDefault="009905B0" w:rsidP="009905B0">
      <w:pPr>
        <w:framePr w:w="5646" w:hSpace="181" w:wrap="around" w:vAnchor="text" w:hAnchor="page" w:x="2895" w:y="54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3562350" cy="2257425"/>
            <wp:effectExtent l="19050" t="19050" r="19050" b="28575"/>
            <wp:docPr id="72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25742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jc w:val="center"/>
        <w:rPr>
          <w:sz w:val="28"/>
          <w:szCs w:val="28"/>
        </w:rPr>
      </w:pPr>
      <w:r w:rsidRPr="00A329E5">
        <w:rPr>
          <w:sz w:val="28"/>
          <w:szCs w:val="28"/>
        </w:rPr>
        <w:t>Рис</w:t>
      </w:r>
      <w:r>
        <w:rPr>
          <w:sz w:val="28"/>
          <w:szCs w:val="28"/>
        </w:rPr>
        <w:t>унок</w:t>
      </w:r>
      <w:r w:rsidRPr="00A329E5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- Разностные фильтры</w:t>
      </w:r>
    </w:p>
    <w:p w:rsidR="009905B0" w:rsidRDefault="009905B0" w:rsidP="009905B0">
      <w:pPr>
        <w:widowControl w:val="0"/>
        <w:jc w:val="center"/>
        <w:rPr>
          <w:sz w:val="28"/>
          <w:szCs w:val="28"/>
        </w:rPr>
      </w:pP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Графики наглядно показывают, что применение разностных интерполяционных фильтров восстановления данных возможно только для сигн</w:t>
      </w:r>
      <w:r w:rsidRPr="00A329E5">
        <w:rPr>
          <w:sz w:val="28"/>
          <w:szCs w:val="28"/>
        </w:rPr>
        <w:t>а</w:t>
      </w:r>
      <w:r w:rsidRPr="00A329E5">
        <w:rPr>
          <w:sz w:val="28"/>
          <w:szCs w:val="28"/>
        </w:rPr>
        <w:t>лов, высокочастотные и шумовые составляющие которых минимум в три раза меньше частоты Найкв</w:t>
      </w:r>
      <w:r w:rsidRPr="00A329E5">
        <w:rPr>
          <w:sz w:val="28"/>
          <w:szCs w:val="28"/>
        </w:rPr>
        <w:t>и</w:t>
      </w:r>
      <w:r w:rsidRPr="00A329E5">
        <w:rPr>
          <w:sz w:val="28"/>
          <w:szCs w:val="28"/>
        </w:rPr>
        <w:t>ста. Интерполяционные фильтры выше 4-го порядка применять не рекомендуется, т.к. они имеют коэффициент ус</w:t>
      </w:r>
      <w:r w:rsidRPr="00A329E5">
        <w:rPr>
          <w:sz w:val="28"/>
          <w:szCs w:val="28"/>
        </w:rPr>
        <w:t>и</w:t>
      </w:r>
      <w:r w:rsidRPr="00A329E5">
        <w:rPr>
          <w:sz w:val="28"/>
          <w:szCs w:val="28"/>
        </w:rPr>
        <w:t>ления шумов более 1.</w:t>
      </w: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На рис</w:t>
      </w:r>
      <w:r>
        <w:rPr>
          <w:sz w:val="28"/>
          <w:szCs w:val="28"/>
        </w:rPr>
        <w:t>унках 5 -7</w:t>
      </w:r>
      <w:r w:rsidRPr="00A329E5">
        <w:rPr>
          <w:sz w:val="28"/>
          <w:szCs w:val="28"/>
        </w:rPr>
        <w:t xml:space="preserve"> приведены примеры восстановления утраченных данных во вхо</w:t>
      </w:r>
      <w:r w:rsidRPr="00A329E5">
        <w:rPr>
          <w:sz w:val="28"/>
          <w:szCs w:val="28"/>
        </w:rPr>
        <w:t>д</w:t>
      </w:r>
      <w:r w:rsidRPr="00A329E5">
        <w:rPr>
          <w:sz w:val="28"/>
          <w:szCs w:val="28"/>
        </w:rPr>
        <w:t xml:space="preserve">ных сигналах оператором 3-го порядка и спектры сигналов в сопоставлении с передаточной функцией оператора восстановления данных. </w:t>
      </w:r>
    </w:p>
    <w:p w:rsidR="009905B0" w:rsidRDefault="009905B0" w:rsidP="009905B0">
      <w:pPr>
        <w:widowControl w:val="0"/>
        <w:spacing w:before="12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3752850" cy="1657350"/>
            <wp:effectExtent l="19050" t="19050" r="19050" b="19050"/>
            <wp:docPr id="73" name="Рисунок 62" descr="D02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 descr="D02-11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6573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905B0" w:rsidRDefault="009905B0" w:rsidP="009905B0">
      <w:pPr>
        <w:widowControl w:val="0"/>
        <w:spacing w:before="120"/>
        <w:jc w:val="center"/>
        <w:rPr>
          <w:sz w:val="28"/>
          <w:szCs w:val="28"/>
        </w:rPr>
      </w:pPr>
      <w:r w:rsidRPr="00A329E5">
        <w:rPr>
          <w:sz w:val="28"/>
          <w:szCs w:val="28"/>
        </w:rPr>
        <w:t>Рис</w:t>
      </w:r>
      <w:r>
        <w:rPr>
          <w:sz w:val="28"/>
          <w:szCs w:val="28"/>
        </w:rPr>
        <w:t>унок 5 -</w:t>
      </w:r>
      <w:r w:rsidRPr="00A329E5">
        <w:rPr>
          <w:sz w:val="28"/>
          <w:szCs w:val="28"/>
        </w:rPr>
        <w:t xml:space="preserve"> Восстановление незашумленных данных</w:t>
      </w:r>
    </w:p>
    <w:p w:rsidR="009905B0" w:rsidRDefault="009905B0" w:rsidP="009905B0">
      <w:pPr>
        <w:widowControl w:val="0"/>
        <w:spacing w:before="120"/>
        <w:jc w:val="center"/>
        <w:rPr>
          <w:sz w:val="28"/>
          <w:szCs w:val="28"/>
        </w:rPr>
      </w:pPr>
    </w:p>
    <w:p w:rsidR="009905B0" w:rsidRPr="00A329E5" w:rsidRDefault="009905B0" w:rsidP="009905B0">
      <w:pPr>
        <w:widowControl w:val="0"/>
        <w:spacing w:before="12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1952625" cy="1343025"/>
            <wp:effectExtent l="19050" t="19050" r="28575" b="28575"/>
            <wp:docPr id="5" name="Рисунок 63" descr="D02-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 descr="D02-12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3430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905B0" w:rsidRDefault="009905B0" w:rsidP="009905B0">
      <w:pPr>
        <w:widowControl w:val="0"/>
        <w:jc w:val="center"/>
        <w:rPr>
          <w:sz w:val="28"/>
          <w:szCs w:val="28"/>
        </w:rPr>
      </w:pPr>
    </w:p>
    <w:p w:rsidR="009905B0" w:rsidRDefault="009905B0" w:rsidP="009905B0">
      <w:pPr>
        <w:widowControl w:val="0"/>
        <w:jc w:val="center"/>
        <w:rPr>
          <w:sz w:val="28"/>
          <w:szCs w:val="28"/>
        </w:rPr>
      </w:pPr>
      <w:r w:rsidRPr="00A329E5">
        <w:rPr>
          <w:sz w:val="28"/>
          <w:szCs w:val="28"/>
        </w:rPr>
        <w:t>Рис</w:t>
      </w:r>
      <w:r>
        <w:rPr>
          <w:sz w:val="28"/>
          <w:szCs w:val="28"/>
        </w:rPr>
        <w:t>унок 6 - Спектры</w:t>
      </w:r>
    </w:p>
    <w:p w:rsidR="009905B0" w:rsidRPr="00A329E5" w:rsidRDefault="009905B0" w:rsidP="009905B0">
      <w:pPr>
        <w:widowControl w:val="0"/>
        <w:jc w:val="center"/>
        <w:rPr>
          <w:sz w:val="28"/>
          <w:szCs w:val="28"/>
        </w:rPr>
      </w:pPr>
    </w:p>
    <w:p w:rsidR="009905B0" w:rsidRPr="00A329E5" w:rsidRDefault="009905B0" w:rsidP="009905B0">
      <w:pPr>
        <w:widowControl w:val="0"/>
        <w:spacing w:before="12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5791200" cy="1876425"/>
            <wp:effectExtent l="19050" t="19050" r="19050" b="28575"/>
            <wp:docPr id="74" name="Рисунок 64" descr="D02-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 descr="D02-13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18764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905B0" w:rsidRPr="00A329E5" w:rsidRDefault="009905B0" w:rsidP="009905B0">
      <w:pPr>
        <w:widowControl w:val="0"/>
        <w:spacing w:after="120"/>
        <w:jc w:val="center"/>
        <w:rPr>
          <w:sz w:val="28"/>
          <w:szCs w:val="28"/>
        </w:rPr>
      </w:pPr>
      <w:r w:rsidRPr="00A329E5">
        <w:rPr>
          <w:sz w:val="28"/>
          <w:szCs w:val="28"/>
        </w:rPr>
        <w:t>Рис</w:t>
      </w:r>
      <w:r>
        <w:rPr>
          <w:sz w:val="28"/>
          <w:szCs w:val="28"/>
        </w:rPr>
        <w:t>унок 7 -</w:t>
      </w:r>
      <w:r w:rsidRPr="00A329E5">
        <w:rPr>
          <w:sz w:val="28"/>
          <w:szCs w:val="28"/>
        </w:rPr>
        <w:t xml:space="preserve"> Во</w:t>
      </w:r>
      <w:r>
        <w:rPr>
          <w:sz w:val="28"/>
          <w:szCs w:val="28"/>
        </w:rPr>
        <w:t>сстановление зашумленных данных</w:t>
      </w:r>
    </w:p>
    <w:p w:rsidR="009905B0" w:rsidRDefault="009905B0" w:rsidP="009905B0">
      <w:pPr>
        <w:widowControl w:val="0"/>
        <w:jc w:val="both"/>
        <w:rPr>
          <w:sz w:val="28"/>
          <w:szCs w:val="28"/>
        </w:rPr>
      </w:pPr>
      <w:r w:rsidRPr="00A329E5">
        <w:rPr>
          <w:sz w:val="28"/>
          <w:szCs w:val="28"/>
        </w:rPr>
        <w:tab/>
      </w:r>
    </w:p>
    <w:p w:rsidR="009905B0" w:rsidRPr="00A329E5" w:rsidRDefault="009905B0" w:rsidP="009905B0">
      <w:pPr>
        <w:widowControl w:val="0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В сигналах, представленных на рисунках, утрачен каждый 10-ый отсчет (например, при передаче данных) при сохранении тактовой частоты нумерации данных. Учитывая, что все значения входных сигналов положительны, индикатором пропуска данных для работы оператора служат нулевые значения. В любых других случаях для оператора восстановления данных необходимо предусматривать специальный маркер (например, заменять аннулир</w:t>
      </w:r>
      <w:r w:rsidRPr="00A329E5">
        <w:rPr>
          <w:sz w:val="28"/>
          <w:szCs w:val="28"/>
        </w:rPr>
        <w:t>о</w:t>
      </w:r>
      <w:r w:rsidRPr="00A329E5">
        <w:rPr>
          <w:sz w:val="28"/>
          <w:szCs w:val="28"/>
        </w:rPr>
        <w:t xml:space="preserve">ванные данные или выбросы определенным большим или малым значением отсчетов). </w:t>
      </w:r>
    </w:p>
    <w:p w:rsidR="009905B0" w:rsidRPr="00A329E5" w:rsidRDefault="009905B0" w:rsidP="009905B0">
      <w:pPr>
        <w:framePr w:hSpace="181" w:wrap="around" w:vAnchor="text" w:hAnchor="page" w:x="3375" w:y="-158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3752850" cy="1552575"/>
            <wp:effectExtent l="19050" t="19050" r="19050" b="28575"/>
            <wp:docPr id="75" name="Рисунок 65" descr="D02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 descr="D02-14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5525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jc w:val="center"/>
        <w:rPr>
          <w:sz w:val="28"/>
          <w:szCs w:val="28"/>
        </w:rPr>
      </w:pPr>
      <w:r w:rsidRPr="00A329E5">
        <w:rPr>
          <w:sz w:val="28"/>
          <w:szCs w:val="28"/>
        </w:rPr>
        <w:t>Рис</w:t>
      </w:r>
      <w:r>
        <w:rPr>
          <w:sz w:val="28"/>
          <w:szCs w:val="28"/>
        </w:rPr>
        <w:t>унок 8</w:t>
      </w:r>
      <w:r w:rsidRPr="00A329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A329E5">
        <w:rPr>
          <w:sz w:val="28"/>
          <w:szCs w:val="28"/>
        </w:rPr>
        <w:t>Погрешности восстановления сигналов</w:t>
      </w: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Как следует из рис</w:t>
      </w:r>
      <w:r>
        <w:rPr>
          <w:sz w:val="28"/>
          <w:szCs w:val="28"/>
        </w:rPr>
        <w:t>унка 6</w:t>
      </w:r>
      <w:r w:rsidRPr="00A329E5">
        <w:rPr>
          <w:sz w:val="28"/>
          <w:szCs w:val="28"/>
        </w:rPr>
        <w:t>, спектр полезного сигнала полностью находится в зоне единичн</w:t>
      </w:r>
      <w:r w:rsidRPr="00A329E5">
        <w:rPr>
          <w:sz w:val="28"/>
          <w:szCs w:val="28"/>
        </w:rPr>
        <w:t>о</w:t>
      </w:r>
      <w:r w:rsidRPr="00A329E5">
        <w:rPr>
          <w:sz w:val="28"/>
          <w:szCs w:val="28"/>
        </w:rPr>
        <w:t>го коэффициента частотной характеристики оператора, и восстановление данных выполняе</w:t>
      </w:r>
      <w:r w:rsidRPr="00A329E5">
        <w:rPr>
          <w:sz w:val="28"/>
          <w:szCs w:val="28"/>
        </w:rPr>
        <w:t>т</w:t>
      </w:r>
      <w:r w:rsidRPr="00A329E5">
        <w:rPr>
          <w:sz w:val="28"/>
          <w:szCs w:val="28"/>
        </w:rPr>
        <w:t>ся практически без погрешности (рис</w:t>
      </w:r>
      <w:r>
        <w:rPr>
          <w:sz w:val="28"/>
          <w:szCs w:val="28"/>
        </w:rPr>
        <w:t>унок 5</w:t>
      </w:r>
      <w:r w:rsidRPr="00A329E5">
        <w:rPr>
          <w:sz w:val="28"/>
          <w:szCs w:val="28"/>
        </w:rPr>
        <w:t>). При наложении на сигнал статистически распределенных шумов (рис</w:t>
      </w:r>
      <w:r>
        <w:rPr>
          <w:sz w:val="28"/>
          <w:szCs w:val="28"/>
        </w:rPr>
        <w:t>унок 7</w:t>
      </w:r>
      <w:r w:rsidRPr="00A329E5">
        <w:rPr>
          <w:sz w:val="28"/>
          <w:szCs w:val="28"/>
        </w:rPr>
        <w:t>) погрешность восстановления данных увеличивается, но для и</w:t>
      </w:r>
      <w:r w:rsidRPr="00A329E5">
        <w:rPr>
          <w:sz w:val="28"/>
          <w:szCs w:val="28"/>
        </w:rPr>
        <w:t>н</w:t>
      </w:r>
      <w:r w:rsidRPr="00A329E5">
        <w:rPr>
          <w:sz w:val="28"/>
          <w:szCs w:val="28"/>
        </w:rPr>
        <w:t>формационной части полного сигнала она, как и во входных данных, не превышает среднеквадратического значения (ста</w:t>
      </w:r>
      <w:r w:rsidRPr="00A329E5">
        <w:rPr>
          <w:sz w:val="28"/>
          <w:szCs w:val="28"/>
        </w:rPr>
        <w:t>н</w:t>
      </w:r>
      <w:r w:rsidRPr="00A329E5">
        <w:rPr>
          <w:sz w:val="28"/>
          <w:szCs w:val="28"/>
        </w:rPr>
        <w:t xml:space="preserve">дарта) флюктуаций шума. Об этом </w:t>
      </w:r>
      <w:r w:rsidRPr="00A329E5">
        <w:rPr>
          <w:sz w:val="28"/>
          <w:szCs w:val="28"/>
        </w:rPr>
        <w:lastRenderedPageBreak/>
        <w:t>свидетельствует рис</w:t>
      </w:r>
      <w:r>
        <w:rPr>
          <w:sz w:val="28"/>
          <w:szCs w:val="28"/>
        </w:rPr>
        <w:t>унок 8</w:t>
      </w:r>
      <w:r w:rsidRPr="00A329E5">
        <w:rPr>
          <w:sz w:val="28"/>
          <w:szCs w:val="28"/>
        </w:rPr>
        <w:t>, полученный для сигналов на рис</w:t>
      </w:r>
      <w:r>
        <w:rPr>
          <w:sz w:val="28"/>
          <w:szCs w:val="28"/>
        </w:rPr>
        <w:t>унке</w:t>
      </w:r>
      <w:r w:rsidRPr="00A329E5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A329E5">
        <w:rPr>
          <w:sz w:val="28"/>
          <w:szCs w:val="28"/>
        </w:rPr>
        <w:t xml:space="preserve"> по данным математ</w:t>
      </w:r>
      <w:r w:rsidRPr="00A329E5">
        <w:rPr>
          <w:sz w:val="28"/>
          <w:szCs w:val="28"/>
        </w:rPr>
        <w:t>и</w:t>
      </w:r>
      <w:r w:rsidRPr="00A329E5">
        <w:rPr>
          <w:sz w:val="28"/>
          <w:szCs w:val="28"/>
        </w:rPr>
        <w:t>ческого моделирования при разных значениях стандарта шума (выборки по 10 точкам во</w:t>
      </w:r>
      <w:r w:rsidRPr="00A329E5">
        <w:rPr>
          <w:sz w:val="28"/>
          <w:szCs w:val="28"/>
        </w:rPr>
        <w:t>с</w:t>
      </w:r>
      <w:r w:rsidRPr="00A329E5">
        <w:rPr>
          <w:sz w:val="28"/>
          <w:szCs w:val="28"/>
        </w:rPr>
        <w:t>становления).</w:t>
      </w: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b/>
          <w:i/>
          <w:sz w:val="28"/>
          <w:szCs w:val="28"/>
          <w:u w:val="single"/>
        </w:rPr>
        <w:t>Аппроксимация производных</w:t>
      </w:r>
      <w:r w:rsidRPr="00A329E5">
        <w:rPr>
          <w:b/>
          <w:i/>
          <w:sz w:val="28"/>
          <w:szCs w:val="28"/>
        </w:rPr>
        <w:t xml:space="preserve"> -</w:t>
      </w:r>
      <w:r w:rsidRPr="00A329E5">
        <w:rPr>
          <w:sz w:val="28"/>
          <w:szCs w:val="28"/>
        </w:rPr>
        <w:t xml:space="preserve"> вторая большая область применения разностных оп</w:t>
      </w:r>
      <w:r w:rsidRPr="00A329E5">
        <w:rPr>
          <w:sz w:val="28"/>
          <w:szCs w:val="28"/>
        </w:rPr>
        <w:t>е</w:t>
      </w:r>
      <w:r w:rsidRPr="00A329E5">
        <w:rPr>
          <w:sz w:val="28"/>
          <w:szCs w:val="28"/>
        </w:rPr>
        <w:t>раторов. Оценки первой, второй и третьей производной можно производить по простейшим формулам дифференцирования:</w:t>
      </w:r>
    </w:p>
    <w:p w:rsidR="009905B0" w:rsidRPr="00A329E5" w:rsidRDefault="009905B0" w:rsidP="009905B0">
      <w:pPr>
        <w:widowControl w:val="0"/>
        <w:ind w:left="707" w:firstLine="70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)'=(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n+1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n-1</m:t>
            </m:r>
          </m:sub>
        </m:sSub>
        <m:r>
          <w:rPr>
            <w:rFonts w:ascii="Cambria Math" w:hAnsi="Cambria Math"/>
            <w:sz w:val="28"/>
            <w:szCs w:val="28"/>
          </w:rPr>
          <m:t>)/2∆t</m:t>
        </m:r>
      </m:oMath>
      <w:r w:rsidRPr="00A329E5"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                    </w:t>
      </w:r>
      <m:oMath>
        <m:r>
          <w:rPr>
            <w:rFonts w:ascii="Cambria Math" w:hAnsi="Cambria Math"/>
            <w:sz w:val="28"/>
            <w:szCs w:val="28"/>
          </w:rPr>
          <m:t>h</m:t>
        </m:r>
        <m:r>
          <w:rPr>
            <w:rFonts w:ascii="Cambria Math" w:hAnsi="Cambria Math"/>
            <w:sz w:val="28"/>
            <w:szCs w:val="28"/>
          </w:rPr>
          <m:t>1={-0.5, 0, 0.5}</m:t>
        </m:r>
      </m:oMath>
      <w:r w:rsidRPr="00A329E5">
        <w:rPr>
          <w:sz w:val="28"/>
          <w:szCs w:val="28"/>
        </w:rPr>
        <w:t xml:space="preserve">.     </w:t>
      </w:r>
      <w:r>
        <w:rPr>
          <w:sz w:val="28"/>
          <w:szCs w:val="28"/>
        </w:rPr>
        <w:t xml:space="preserve"> </w:t>
      </w:r>
      <w:r w:rsidRPr="00A329E5">
        <w:rPr>
          <w:sz w:val="28"/>
          <w:szCs w:val="28"/>
        </w:rPr>
        <w:t xml:space="preserve">  (</w:t>
      </w:r>
      <w:r>
        <w:rPr>
          <w:sz w:val="28"/>
          <w:szCs w:val="28"/>
        </w:rPr>
        <w:t>1.</w:t>
      </w:r>
      <w:r w:rsidRPr="00632277">
        <w:rPr>
          <w:sz w:val="28"/>
          <w:szCs w:val="28"/>
        </w:rPr>
        <w:t>9</w:t>
      </w:r>
      <w:r>
        <w:rPr>
          <w:sz w:val="28"/>
          <w:szCs w:val="28"/>
        </w:rPr>
        <w:t>)</w:t>
      </w:r>
    </w:p>
    <w:p w:rsidR="009905B0" w:rsidRPr="00947807" w:rsidRDefault="009905B0" w:rsidP="009905B0">
      <w:pPr>
        <w:widowControl w:val="0"/>
        <w:ind w:left="708" w:firstLine="285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)''=(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  <w:vertAlign w:val="subscript"/>
          </w:rPr>
          <m:t>+1</m:t>
        </m:r>
        <m:r>
          <w:rPr>
            <w:rFonts w:ascii="Cambria Math" w:hAnsi="Cambria Math"/>
            <w:sz w:val="28"/>
            <w:szCs w:val="28"/>
          </w:rPr>
          <m:t>-2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  <w:vertAlign w:val="subscript"/>
              </w:rPr>
              <m:t>-1</m:t>
            </m:r>
          </m:sub>
        </m:sSub>
        <m:r>
          <w:rPr>
            <w:rFonts w:ascii="Cambria Math" w:hAnsi="Cambria Math"/>
            <w:sz w:val="28"/>
            <w:szCs w:val="28"/>
          </w:rPr>
          <m:t>)/</m:t>
        </m:r>
        <m:r>
          <w:rPr>
            <w:rFonts w:ascii="Cambria Math" w:hAnsi="Cambria Math" w:cs="Cambria Math"/>
            <w:sz w:val="28"/>
            <w:szCs w:val="28"/>
          </w:rPr>
          <m:t>∆</m:t>
        </m:r>
        <m:r>
          <w:rPr>
            <w:rFonts w:ascii="Cambria Math" w:hAnsi="Cambria Math"/>
            <w:sz w:val="28"/>
            <w:szCs w:val="28"/>
            <w:lang w:val="en-US"/>
          </w:rPr>
          <m:t>t</m:t>
        </m:r>
      </m:oMath>
      <w:r w:rsidRPr="00947807">
        <w:rPr>
          <w:sz w:val="28"/>
          <w:szCs w:val="28"/>
        </w:rPr>
        <w:t xml:space="preserve">.                </w:t>
      </w:r>
      <m:oMath>
        <m:r>
          <w:rPr>
            <w:rFonts w:ascii="Cambria Math" w:hAnsi="Cambria Math"/>
            <w:sz w:val="28"/>
            <w:szCs w:val="28"/>
          </w:rPr>
          <m:t>h</m:t>
        </m:r>
        <m:r>
          <w:rPr>
            <w:rFonts w:ascii="Cambria Math" w:hAnsi="Cambria Math"/>
            <w:sz w:val="28"/>
            <w:szCs w:val="28"/>
          </w:rPr>
          <m:t>2={1, -2, 1}</m:t>
        </m:r>
      </m:oMath>
      <w:r w:rsidRPr="00947807">
        <w:rPr>
          <w:sz w:val="28"/>
          <w:szCs w:val="28"/>
        </w:rPr>
        <w:t>.</w:t>
      </w:r>
    </w:p>
    <w:p w:rsidR="009905B0" w:rsidRPr="00947807" w:rsidRDefault="009905B0" w:rsidP="009905B0">
      <w:pPr>
        <w:widowControl w:val="0"/>
        <w:ind w:left="709" w:firstLine="284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)'''=(-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  <w:vertAlign w:val="subscript"/>
          </w:rPr>
          <m:t>+2</m:t>
        </m:r>
        <m:r>
          <w:rPr>
            <w:rFonts w:ascii="Cambria Math" w:hAnsi="Cambria Math"/>
            <w:sz w:val="28"/>
            <w:szCs w:val="28"/>
          </w:rPr>
          <m:t>+2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  <w:vertAlign w:val="subscript"/>
          </w:rPr>
          <m:t>+1</m:t>
        </m:r>
        <m:r>
          <w:rPr>
            <w:rFonts w:ascii="Cambria Math" w:hAnsi="Cambria Math"/>
            <w:sz w:val="28"/>
            <w:szCs w:val="28"/>
          </w:rPr>
          <m:t>-2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  <w:vertAlign w:val="subscript"/>
              </w:rPr>
              <m:t>-1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  <w:vertAlign w:val="subscript"/>
              </w:rPr>
              <m:t>-2</m:t>
            </m:r>
          </m:sub>
        </m:sSub>
        <m:r>
          <w:rPr>
            <w:rFonts w:ascii="Cambria Math" w:hAnsi="Cambria Math"/>
            <w:sz w:val="28"/>
            <w:szCs w:val="28"/>
          </w:rPr>
          <m:t>)/2∆</m:t>
        </m:r>
        <m:r>
          <w:rPr>
            <w:rFonts w:ascii="Cambria Math" w:hAnsi="Cambria Math"/>
            <w:sz w:val="28"/>
            <w:szCs w:val="28"/>
            <w:lang w:val="en-US"/>
          </w:rPr>
          <m:t>t</m:t>
        </m:r>
      </m:oMath>
      <w:r w:rsidRPr="00947807">
        <w:rPr>
          <w:sz w:val="28"/>
          <w:szCs w:val="28"/>
        </w:rPr>
        <w:t>.</w:t>
      </w:r>
      <w:r>
        <w:rPr>
          <w:sz w:val="28"/>
          <w:szCs w:val="28"/>
        </w:rPr>
        <w:t xml:space="preserve">       </w:t>
      </w:r>
      <w:r w:rsidRPr="00947807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 xml:space="preserve">                        h3={0.5,-1, 0, 1,-0.5}</m:t>
        </m:r>
      </m:oMath>
      <w:r w:rsidRPr="00947807">
        <w:rPr>
          <w:sz w:val="28"/>
          <w:szCs w:val="28"/>
        </w:rPr>
        <w:t>.</w:t>
      </w: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 xml:space="preserve">Оператор первой производной является нечетной функцией и имеет мнимый спектр. </w:t>
      </w:r>
      <w:proofErr w:type="gramStart"/>
      <w:r w:rsidRPr="00A329E5">
        <w:rPr>
          <w:sz w:val="28"/>
          <w:szCs w:val="28"/>
        </w:rPr>
        <w:t xml:space="preserve">Если принять </w:t>
      </w:r>
      <m:oMath>
        <m:r>
          <w:rPr>
            <w:rFonts w:ascii="Cambria Math" w:hAnsi="Cambria Math"/>
            <w:sz w:val="28"/>
            <w:szCs w:val="28"/>
          </w:rPr>
          <m:t>s(t) = exp(j∆</m:t>
        </m:r>
        <m:r>
          <w:rPr>
            <w:rFonts w:ascii="Cambria Math" w:hAnsi="Cambria Math" w:cs="Cambria Math"/>
            <w:sz w:val="28"/>
            <w:szCs w:val="28"/>
          </w:rPr>
          <m:t></m:t>
        </m:r>
        <m:r>
          <w:rPr>
            <w:rFonts w:ascii="Cambria Math" w:hAnsi="Cambria Math"/>
            <w:sz w:val="28"/>
            <w:szCs w:val="28"/>
          </w:rPr>
          <m:t>t)</m:t>
        </m:r>
      </m:oMath>
      <w:r w:rsidRPr="00A329E5">
        <w:rPr>
          <w:sz w:val="28"/>
          <w:szCs w:val="28"/>
        </w:rPr>
        <w:t xml:space="preserve">, то истинное значение первой производной должно быть равно: </w:t>
      </w:r>
      <m:oMath>
        <m:r>
          <w:rPr>
            <w:rFonts w:ascii="Cambria Math" w:hAnsi="Cambria Math"/>
            <w:sz w:val="28"/>
            <w:szCs w:val="28"/>
          </w:rPr>
          <m:t>s'(t)=j∆exp(j∆t).</m:t>
        </m:r>
      </m:oMath>
      <w:r w:rsidRPr="00A329E5">
        <w:rPr>
          <w:sz w:val="28"/>
          <w:szCs w:val="28"/>
        </w:rPr>
        <w:t xml:space="preserve"> Передаточная функция </w:t>
      </w:r>
      <m:oMath>
        <m:r>
          <w:rPr>
            <w:rFonts w:ascii="Cambria Math" w:hAnsi="Cambria Math"/>
            <w:sz w:val="28"/>
            <w:szCs w:val="28"/>
          </w:rPr>
          <m:t>H(∆)=j∆</m:t>
        </m:r>
      </m:oMath>
      <w:r w:rsidRPr="00A329E5">
        <w:rPr>
          <w:sz w:val="28"/>
          <w:szCs w:val="28"/>
        </w:rPr>
        <w:t xml:space="preserve">. Оценка первой производной в точке </w:t>
      </w:r>
      <m:oMath>
        <m:r>
          <w:rPr>
            <w:rFonts w:ascii="Cambria Math" w:hAnsi="Cambria Math"/>
            <w:sz w:val="28"/>
            <w:szCs w:val="28"/>
          </w:rPr>
          <m:t>n=0</m:t>
        </m:r>
      </m:oMath>
      <w:r w:rsidRPr="00A329E5">
        <w:rPr>
          <w:sz w:val="28"/>
          <w:szCs w:val="28"/>
        </w:rPr>
        <w:t xml:space="preserve"> по разностному</w:t>
      </w:r>
      <w:r>
        <w:rPr>
          <w:sz w:val="28"/>
          <w:szCs w:val="28"/>
        </w:rPr>
        <w:t xml:space="preserve"> оператору при </w:t>
      </w:r>
      <m:oMath>
        <m:r>
          <w:rPr>
            <w:rFonts w:ascii="Cambria Math" w:hAnsi="Cambria Math"/>
            <w:sz w:val="28"/>
            <w:szCs w:val="28"/>
          </w:rPr>
          <m:t>∆t=1</m:t>
        </m:r>
      </m:oMath>
      <w:r>
        <w:rPr>
          <w:sz w:val="28"/>
          <w:szCs w:val="28"/>
        </w:rPr>
        <w:t xml:space="preserve">: </w:t>
      </w:r>
      <m:oMath>
        <m:r>
          <w:rPr>
            <w:rFonts w:ascii="Cambria Math" w:hAnsi="Cambria Math"/>
            <w:sz w:val="28"/>
            <w:szCs w:val="28"/>
          </w:rPr>
          <m:t>s'(0)=(exp(j∆)-exp(-j∆))/2=jsin∆=H1(∆).</m:t>
        </m:r>
      </m:oMath>
      <w:r w:rsidRPr="00A329E5">
        <w:rPr>
          <w:sz w:val="28"/>
          <w:szCs w:val="28"/>
        </w:rPr>
        <w:t xml:space="preserve"> Отношение расчетного значения к истинному на той же точке: </w:t>
      </w:r>
      <m:oMath>
        <m:r>
          <w:rPr>
            <w:rFonts w:ascii="Cambria Math" w:hAnsi="Cambria Math"/>
            <w:sz w:val="28"/>
            <w:szCs w:val="28"/>
          </w:rPr>
          <m:t>K1(∆)=sin(∆)/∆</m:t>
        </m:r>
      </m:oMath>
      <w:r w:rsidRPr="00A329E5">
        <w:rPr>
          <w:sz w:val="28"/>
          <w:szCs w:val="28"/>
        </w:rPr>
        <w:t>. Графики функций в правой половине главного диапазона приведены на рис</w:t>
      </w:r>
      <w:r>
        <w:rPr>
          <w:sz w:val="28"/>
          <w:szCs w:val="28"/>
          <w:lang w:val="kk-KZ"/>
        </w:rPr>
        <w:t>унке 9</w:t>
      </w:r>
      <w:r w:rsidRPr="00A329E5">
        <w:rPr>
          <w:sz w:val="28"/>
          <w:szCs w:val="28"/>
        </w:rPr>
        <w:t>.</w:t>
      </w:r>
      <w:proofErr w:type="gramEnd"/>
    </w:p>
    <w:p w:rsidR="009905B0" w:rsidRDefault="009905B0" w:rsidP="009905B0">
      <w:pPr>
        <w:widowControl w:val="0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2209800" cy="1562100"/>
            <wp:effectExtent l="19050" t="0" r="0" b="0"/>
            <wp:docPr id="6" name="Рисунок 66" descr="D02-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D02-15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5B0" w:rsidRDefault="009905B0" w:rsidP="009905B0">
      <w:pPr>
        <w:widowControl w:val="0"/>
        <w:jc w:val="center"/>
        <w:rPr>
          <w:sz w:val="28"/>
          <w:szCs w:val="28"/>
        </w:rPr>
      </w:pPr>
      <w:r w:rsidRPr="00A329E5">
        <w:rPr>
          <w:sz w:val="28"/>
          <w:szCs w:val="28"/>
        </w:rPr>
        <w:t>Рис</w:t>
      </w:r>
      <w:r>
        <w:rPr>
          <w:sz w:val="28"/>
          <w:szCs w:val="28"/>
        </w:rPr>
        <w:t>унок 9 -</w:t>
      </w:r>
      <w:r w:rsidRPr="00A329E5">
        <w:rPr>
          <w:sz w:val="28"/>
          <w:szCs w:val="28"/>
        </w:rPr>
        <w:t xml:space="preserve"> Графики функций в пра</w:t>
      </w:r>
      <w:r>
        <w:rPr>
          <w:sz w:val="28"/>
          <w:szCs w:val="28"/>
        </w:rPr>
        <w:t>вой половине главного диапазона</w:t>
      </w: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 xml:space="preserve">Как следует из приведенных выражений и графиков, значение </w:t>
      </w:r>
      <m:oMath>
        <w:proofErr w:type="gramStart"/>
        <m:r>
          <w:rPr>
            <w:rFonts w:ascii="Cambria Math" w:hAnsi="Cambria Math"/>
            <w:sz w:val="28"/>
            <w:szCs w:val="28"/>
          </w:rPr>
          <m:t>К(</m:t>
        </m:r>
        <w:proofErr w:type="gramEnd"/>
        <m:r>
          <w:rPr>
            <w:rFonts w:ascii="Cambria Math" w:hAnsi="Cambria Math"/>
            <w:sz w:val="28"/>
            <w:szCs w:val="28"/>
          </w:rPr>
          <m:t>∆)</m:t>
        </m:r>
      </m:oMath>
      <w:r w:rsidRPr="00A329E5">
        <w:rPr>
          <w:sz w:val="28"/>
          <w:szCs w:val="28"/>
        </w:rPr>
        <w:t xml:space="preserve"> равно 1 только на частоте </w:t>
      </w:r>
      <m:oMath>
        <m:r>
          <w:rPr>
            <w:sz w:val="28"/>
            <w:szCs w:val="28"/>
          </w:rPr>
          <m:t></m:t>
        </m:r>
        <m:r>
          <w:rPr>
            <w:rFonts w:ascii="Cambria Math" w:hAnsi="Cambria Math"/>
            <w:sz w:val="28"/>
            <w:szCs w:val="28"/>
          </w:rPr>
          <m:t>∆</m:t>
        </m:r>
        <m:r>
          <w:rPr>
            <w:rFonts w:ascii="Cambria Math" w:hAnsi="Cambria Math" w:cs="Cambria Math"/>
            <w:sz w:val="28"/>
            <w:szCs w:val="28"/>
          </w:rPr>
          <m:t>=0</m:t>
        </m:r>
      </m:oMath>
      <w:r w:rsidRPr="00A329E5">
        <w:rPr>
          <w:sz w:val="28"/>
          <w:szCs w:val="28"/>
        </w:rPr>
        <w:t>. На всех других частотах в интервале Найквиста формула дает заниженные значения производных. Однако при обработке практических данных последний фактор может играть и положительную роль, если сигнал низкочастотный (не более 1/3 главного диапазона) и зарегистрирован на уровне высокочастотных шумов. Любое дифференцирование поднимает в спектре сигнала долю его высокочастотных составляющих. Коэффициент усиления дисперсии шумов разностным оператором дифференцирования непосредственно по его спектру в главном диапазоне:</w:t>
      </w:r>
    </w:p>
    <w:p w:rsidR="009905B0" w:rsidRPr="00A329E5" w:rsidRDefault="009905B0" w:rsidP="009905B0">
      <w:pPr>
        <w:widowControl w:val="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q</m:t>
            </m:r>
          </m:sub>
        </m:sSub>
        <m:r>
          <w:rPr>
            <w:rFonts w:ascii="Cambria Math" w:hAnsi="Cambria Math"/>
            <w:sz w:val="28"/>
            <w:szCs w:val="28"/>
          </w:rPr>
          <m:t>=(1/∆)</m:t>
        </m:r>
        <m:r>
          <w:rPr>
            <w:rFonts w:ascii="Cambria Math" w:hAnsi="Cambria Math"/>
            <w:i/>
            <w:position w:val="-20"/>
            <w:sz w:val="28"/>
            <w:szCs w:val="28"/>
          </w:rPr>
          <w:object w:dxaOrig="280" w:dyaOrig="559">
            <v:shape id="_x0000_i1065" type="#_x0000_t75" style="width:16.5pt;height:27.75pt" o:ole="">
              <v:imagedata r:id="rId93" o:title=""/>
            </v:shape>
            <o:OLEObject Type="Embed" ProgID="Equation.3" ShapeID="_x0000_i1065" DrawAspect="Content" ObjectID="_1451073358" r:id="rId94"/>
          </w:object>
        </m:r>
        <m:r>
          <w:rPr>
            <w:rFonts w:ascii="Cambria Math" w:hAnsi="Cambria Math"/>
            <w:sz w:val="28"/>
            <w:szCs w:val="28"/>
          </w:rPr>
          <m:t>(sin</m:t>
        </m:r>
        <m:r>
          <w:rPr>
            <w:sz w:val="28"/>
            <w:szCs w:val="28"/>
          </w:rPr>
          <m:t>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∆</m:t>
            </m:r>
          </m:e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)d∆=0.5</m:t>
        </m:r>
      </m:oMath>
      <w:r w:rsidRPr="00A329E5">
        <w:rPr>
          <w:sz w:val="28"/>
          <w:szCs w:val="28"/>
        </w:rPr>
        <w:t>.</w:t>
      </w:r>
    </w:p>
    <w:p w:rsidR="009905B0" w:rsidRDefault="009905B0" w:rsidP="009905B0">
      <w:pPr>
        <w:widowControl w:val="0"/>
        <w:ind w:firstLine="708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При точном дифференцировании по всему главному диапазону:</w:t>
      </w:r>
    </w:p>
    <w:p w:rsidR="009905B0" w:rsidRPr="00A329E5" w:rsidRDefault="009905B0" w:rsidP="009905B0">
      <w:pPr>
        <w:widowControl w:val="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q</m:t>
            </m:r>
          </m:sub>
        </m:sSub>
        <m:r>
          <w:rPr>
            <w:rFonts w:ascii="Cambria Math" w:hAnsi="Cambria Math"/>
            <w:sz w:val="28"/>
            <w:szCs w:val="28"/>
          </w:rPr>
          <m:t>=(1/∆)</m:t>
        </m:r>
        <m:r>
          <w:rPr>
            <w:rFonts w:ascii="Cambria Math" w:hAnsi="Cambria Math"/>
            <w:i/>
            <w:position w:val="-20"/>
            <w:sz w:val="28"/>
            <w:szCs w:val="28"/>
          </w:rPr>
          <w:object w:dxaOrig="280" w:dyaOrig="559">
            <v:shape id="_x0000_i1066" type="#_x0000_t75" style="width:16.5pt;height:27.75pt" o:ole="">
              <v:imagedata r:id="rId93" o:title=""/>
            </v:shape>
            <o:OLEObject Type="Embed" ProgID="Equation.3" ShapeID="_x0000_i1066" DrawAspect="Content" ObjectID="_1451073359" r:id="rId95"/>
          </w:object>
        </m:r>
        <m:r>
          <w:rPr>
            <w:sz w:val="28"/>
            <w:szCs w:val="28"/>
          </w:rPr>
          <m:t>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∆</m:t>
            </m:r>
          </m:e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)d∆=3.29</m:t>
        </m:r>
      </m:oMath>
      <w:r w:rsidRPr="00A329E5">
        <w:rPr>
          <w:sz w:val="28"/>
          <w:szCs w:val="28"/>
        </w:rPr>
        <w:t>.</w:t>
      </w:r>
    </w:p>
    <w:p w:rsidR="009905B0" w:rsidRPr="00A329E5" w:rsidRDefault="009905B0" w:rsidP="009905B0">
      <w:pPr>
        <w:widowControl w:val="0"/>
        <w:ind w:firstLine="708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Следовательно, разностный оператор имеет практически в шесть раз меньший коэффициент усиления дисперсии шумов, чем полный по главному диапазону точный оператор дифференцирования.</w:t>
      </w:r>
    </w:p>
    <w:p w:rsidR="009905B0" w:rsidRPr="00A329E5" w:rsidRDefault="009905B0" w:rsidP="009905B0">
      <w:pPr>
        <w:widowControl w:val="0"/>
        <w:jc w:val="both"/>
        <w:rPr>
          <w:sz w:val="28"/>
          <w:szCs w:val="28"/>
        </w:rPr>
      </w:pPr>
      <w:r w:rsidRPr="00A329E5">
        <w:rPr>
          <w:sz w:val="28"/>
          <w:szCs w:val="28"/>
        </w:rPr>
        <w:tab/>
        <w:t>На рис</w:t>
      </w:r>
      <w:r>
        <w:rPr>
          <w:sz w:val="28"/>
          <w:szCs w:val="28"/>
        </w:rPr>
        <w:t>унке</w:t>
      </w:r>
      <w:r w:rsidRPr="00A329E5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A329E5">
        <w:rPr>
          <w:sz w:val="28"/>
          <w:szCs w:val="28"/>
        </w:rPr>
        <w:t xml:space="preserve"> показан пример дифференцирования гармоники с частотой 0</w:t>
      </w:r>
      <w:r>
        <w:rPr>
          <w:sz w:val="28"/>
          <w:szCs w:val="28"/>
        </w:rPr>
        <w:t>,</w:t>
      </w:r>
      <w:r w:rsidRPr="00A329E5">
        <w:rPr>
          <w:sz w:val="28"/>
          <w:szCs w:val="28"/>
        </w:rPr>
        <w:t xml:space="preserve">1 частоты Найквиста (показана пунктиром) и этой же гармоники с наложенными шумами (сплошная тонкая кривая). </w:t>
      </w:r>
    </w:p>
    <w:p w:rsidR="009905B0" w:rsidRPr="00A329E5" w:rsidRDefault="009905B0" w:rsidP="009905B0">
      <w:pPr>
        <w:widowControl w:val="0"/>
        <w:spacing w:before="12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5657850" cy="1524000"/>
            <wp:effectExtent l="19050" t="19050" r="19050" b="19050"/>
            <wp:docPr id="114" name="Рисунок 69" descr="D02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 descr="D02-16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15240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905B0" w:rsidRDefault="009905B0" w:rsidP="009905B0">
      <w:pPr>
        <w:widowControl w:val="0"/>
        <w:spacing w:after="120"/>
        <w:jc w:val="center"/>
        <w:rPr>
          <w:sz w:val="28"/>
          <w:szCs w:val="28"/>
        </w:rPr>
      </w:pPr>
    </w:p>
    <w:p w:rsidR="009905B0" w:rsidRPr="00A329E5" w:rsidRDefault="009905B0" w:rsidP="009905B0">
      <w:pPr>
        <w:widowControl w:val="0"/>
        <w:spacing w:after="120"/>
        <w:jc w:val="center"/>
        <w:rPr>
          <w:sz w:val="28"/>
          <w:szCs w:val="28"/>
        </w:rPr>
      </w:pPr>
      <w:r w:rsidRPr="00A329E5">
        <w:rPr>
          <w:sz w:val="28"/>
          <w:szCs w:val="28"/>
        </w:rPr>
        <w:t>Рис</w:t>
      </w:r>
      <w:r>
        <w:rPr>
          <w:sz w:val="28"/>
          <w:szCs w:val="28"/>
        </w:rPr>
        <w:t>унок</w:t>
      </w:r>
      <w:r w:rsidRPr="00A329E5">
        <w:rPr>
          <w:sz w:val="28"/>
          <w:szCs w:val="28"/>
        </w:rPr>
        <w:t xml:space="preserve"> </w:t>
      </w:r>
      <w:r>
        <w:rPr>
          <w:sz w:val="28"/>
          <w:szCs w:val="28"/>
        </w:rPr>
        <w:t>10 -</w:t>
      </w:r>
      <w:r w:rsidRPr="00A329E5">
        <w:rPr>
          <w:sz w:val="28"/>
          <w:szCs w:val="28"/>
        </w:rPr>
        <w:t xml:space="preserve"> Пример дифференцирования (входные сигналы – вверху, выходные – внизу).</w:t>
      </w:r>
    </w:p>
    <w:p w:rsidR="009905B0" w:rsidRDefault="009905B0" w:rsidP="009905B0">
      <w:pPr>
        <w:widowControl w:val="0"/>
        <w:spacing w:before="12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 xml:space="preserve">Оператор второй производной относится к типу четных функций. Частотная функция оператора: </w:t>
      </w:r>
      <m:oMath>
        <m:r>
          <w:rPr>
            <w:rFonts w:ascii="Cambria Math" w:hAnsi="Cambria Math"/>
            <w:sz w:val="28"/>
            <w:szCs w:val="28"/>
          </w:rPr>
          <m:t>H2(∆)=-2(1-cos∆)</m:t>
        </m:r>
      </m:oMath>
      <w:r w:rsidRPr="00A329E5">
        <w:rPr>
          <w:sz w:val="28"/>
          <w:szCs w:val="28"/>
        </w:rPr>
        <w:t>. Соб</w:t>
      </w:r>
      <w:r>
        <w:rPr>
          <w:sz w:val="28"/>
          <w:szCs w:val="28"/>
        </w:rPr>
        <w:t xml:space="preserve">ственное значение операции </w:t>
      </w:r>
      <m:oMath>
        <m:r>
          <w:rPr>
            <w:rFonts w:ascii="Cambria Math" w:hAnsi="Cambria Math"/>
            <w:sz w:val="28"/>
            <w:szCs w:val="28"/>
          </w:rPr>
          <m:t>H(∆)=-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∆</m:t>
            </m:r>
          </m:e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2</m:t>
            </m:r>
          </m:sup>
        </m:sSup>
      </m:oMath>
      <w:r w:rsidRPr="00A329E5">
        <w:rPr>
          <w:sz w:val="28"/>
          <w:szCs w:val="28"/>
        </w:rPr>
        <w:t xml:space="preserve">. Отношение фактического значения к </w:t>
      </w:r>
      <w:proofErr w:type="gramStart"/>
      <w:r w:rsidRPr="00A329E5">
        <w:rPr>
          <w:sz w:val="28"/>
          <w:szCs w:val="28"/>
        </w:rPr>
        <w:t>собственному</w:t>
      </w:r>
      <w:proofErr w:type="gramEnd"/>
    </w:p>
    <w:p w:rsidR="009905B0" w:rsidRPr="00A329E5" w:rsidRDefault="009905B0" w:rsidP="009905B0">
      <w:pPr>
        <w:widowControl w:val="0"/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K2(∆</m:t>
        </m:r>
        <m:r>
          <w:rPr>
            <w:rFonts w:ascii="Cambria Math" w:hAnsi="Cambria Math" w:cs="Cambria Math"/>
            <w:sz w:val="28"/>
            <w:szCs w:val="28"/>
          </w:rPr>
          <m:t>)=</m:t>
        </m:r>
        <m:sSup>
          <m:sSupPr>
            <m:ctrlPr>
              <w:rPr>
                <w:rFonts w:ascii="Cambria Math" w:hAnsi="Cambria Math" w:cs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Cambria Math"/>
                <w:sz w:val="28"/>
                <w:szCs w:val="28"/>
              </w:rPr>
              <m:t>[</m:t>
            </m:r>
            <m:r>
              <w:rPr>
                <w:rFonts w:ascii="Cambria Math" w:hAnsi="Cambria Math"/>
                <w:sz w:val="28"/>
                <w:szCs w:val="28"/>
              </w:rPr>
              <m:t>sin(∆</m:t>
            </m:r>
            <m:r>
              <w:rPr>
                <w:rFonts w:ascii="Cambria Math" w:hAnsi="Cambria Math" w:cs="Cambria Math"/>
                <w:sz w:val="28"/>
                <w:szCs w:val="28"/>
              </w:rPr>
              <m:t>/2)/(∆</m:t>
            </m:r>
            <m:r>
              <w:rPr>
                <w:rFonts w:ascii="Cambria Math" w:hAnsi="Cambria Math" w:cs="Cambria Math"/>
                <w:sz w:val="28"/>
                <w:szCs w:val="28"/>
              </w:rPr>
              <m:t>/2)]</m:t>
            </m:r>
          </m:e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2</m:t>
            </m:r>
          </m:sup>
        </m:sSup>
      </m:oMath>
      <w:r w:rsidRPr="00A329E5">
        <w:rPr>
          <w:sz w:val="28"/>
          <w:szCs w:val="28"/>
        </w:rPr>
        <w:t>,</w:t>
      </w:r>
    </w:p>
    <w:p w:rsidR="009905B0" w:rsidRDefault="009905B0" w:rsidP="009905B0">
      <w:pPr>
        <w:widowControl w:val="0"/>
        <w:jc w:val="both"/>
        <w:rPr>
          <w:sz w:val="28"/>
          <w:szCs w:val="28"/>
        </w:rPr>
      </w:pPr>
      <w:r w:rsidRPr="00A329E5">
        <w:rPr>
          <w:sz w:val="28"/>
          <w:szCs w:val="28"/>
        </w:rPr>
        <w:t xml:space="preserve">и также равно 1 только на частоте </w:t>
      </w:r>
      <m:oMath>
        <m:r>
          <w:rPr>
            <w:rFonts w:ascii="Cambria Math" w:hAnsi="Cambria Math" w:cs="Cambria Math"/>
            <w:sz w:val="28"/>
            <w:szCs w:val="28"/>
          </w:rPr>
          <m:t>∆=0</m:t>
        </m:r>
      </m:oMath>
      <w:r w:rsidRPr="00A329E5">
        <w:rPr>
          <w:sz w:val="28"/>
          <w:szCs w:val="28"/>
        </w:rPr>
        <w:t>. На всех других частотах в интервале Найквиста формула дает заниженные значения производных, хотя и меньшие по относительным знач</w:t>
      </w:r>
      <w:r w:rsidRPr="00A329E5">
        <w:rPr>
          <w:sz w:val="28"/>
          <w:szCs w:val="28"/>
        </w:rPr>
        <w:t>е</w:t>
      </w:r>
      <w:r w:rsidRPr="00A329E5">
        <w:rPr>
          <w:sz w:val="28"/>
          <w:szCs w:val="28"/>
        </w:rPr>
        <w:t>ниям, чем оператор первой производной. Частотные графики функций приведены на рис</w:t>
      </w:r>
      <w:r>
        <w:rPr>
          <w:sz w:val="28"/>
          <w:szCs w:val="28"/>
        </w:rPr>
        <w:t>унке</w:t>
      </w:r>
      <w:r w:rsidRPr="00A329E5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Pr="00A329E5">
        <w:rPr>
          <w:sz w:val="28"/>
          <w:szCs w:val="28"/>
        </w:rPr>
        <w:t>. Коэффициент усиления дисперсии шумов оператором второй производной равен 6 при собственном значении дифференцирования, равном 19</w:t>
      </w:r>
      <w:r>
        <w:rPr>
          <w:sz w:val="28"/>
          <w:szCs w:val="28"/>
        </w:rPr>
        <w:t>,</w:t>
      </w:r>
      <w:r w:rsidRPr="00A329E5">
        <w:rPr>
          <w:sz w:val="28"/>
          <w:szCs w:val="28"/>
        </w:rPr>
        <w:t>5. Эти значения показывают, что операция двойного дифференцирования может применяться только для данных, достаточно хорошо очищенных от шумов, с основной энергией сигнала в первой трети интервала Най</w:t>
      </w:r>
      <w:r w:rsidRPr="00A329E5">
        <w:rPr>
          <w:sz w:val="28"/>
          <w:szCs w:val="28"/>
        </w:rPr>
        <w:t>к</w:t>
      </w:r>
      <w:r w:rsidRPr="00A329E5">
        <w:rPr>
          <w:sz w:val="28"/>
          <w:szCs w:val="28"/>
        </w:rPr>
        <w:t>виста.</w:t>
      </w:r>
    </w:p>
    <w:p w:rsidR="009905B0" w:rsidRPr="00A329E5" w:rsidRDefault="009905B0" w:rsidP="009905B0">
      <w:pPr>
        <w:widowControl w:val="0"/>
        <w:jc w:val="both"/>
        <w:rPr>
          <w:sz w:val="28"/>
          <w:szCs w:val="28"/>
        </w:rPr>
      </w:pPr>
    </w:p>
    <w:p w:rsidR="009905B0" w:rsidRPr="00A329E5" w:rsidRDefault="009905B0" w:rsidP="009905B0">
      <w:pPr>
        <w:framePr w:w="5087" w:hSpace="180" w:wrap="around" w:vAnchor="text" w:hAnchor="page" w:x="3616" w:y="-12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120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3200400" cy="1343025"/>
            <wp:effectExtent l="19050" t="19050" r="19050" b="28575"/>
            <wp:docPr id="123" name="Рисунок 70" descr="D02-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 descr="D02-17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34302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Default="009905B0" w:rsidP="009905B0">
      <w:pPr>
        <w:jc w:val="center"/>
        <w:rPr>
          <w:sz w:val="28"/>
          <w:szCs w:val="28"/>
        </w:rPr>
      </w:pPr>
    </w:p>
    <w:p w:rsidR="009905B0" w:rsidRPr="00A329E5" w:rsidRDefault="009905B0" w:rsidP="009905B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Рисунок 11 -</w:t>
      </w:r>
      <w:r w:rsidRPr="00A329E5">
        <w:rPr>
          <w:sz w:val="28"/>
          <w:szCs w:val="28"/>
        </w:rPr>
        <w:t xml:space="preserve"> Час</w:t>
      </w:r>
      <w:r>
        <w:rPr>
          <w:sz w:val="28"/>
          <w:szCs w:val="28"/>
        </w:rPr>
        <w:t>тотные функции 2-ой производной</w:t>
      </w: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В принципе, вторую производную можно получать и последовательным двойным дифференцированием данных оператором первой производной. Однако для таких простых операторов эти две операции не тождественны. Оператор последовательного двойного дифференцирования можно получить сверткой оператора первой производной с самим собой:</w:t>
      </w:r>
    </w:p>
    <w:p w:rsidR="009905B0" w:rsidRPr="00A329E5" w:rsidRDefault="009905B0" w:rsidP="009905B0">
      <w:pPr>
        <w:widowControl w:val="0"/>
        <w:jc w:val="center"/>
        <w:rPr>
          <w:sz w:val="28"/>
          <w:szCs w:val="28"/>
        </w:rPr>
      </w:pPr>
      <w:r w:rsidRPr="00A329E5">
        <w:rPr>
          <w:sz w:val="28"/>
          <w:szCs w:val="28"/>
          <w:vertAlign w:val="superscript"/>
        </w:rPr>
        <w:t>2</w:t>
      </w:r>
      <m:oMath>
        <m:r>
          <w:rPr>
            <w:rFonts w:ascii="Cambria Math" w:hAnsi="Cambria Math"/>
            <w:sz w:val="28"/>
            <w:szCs w:val="28"/>
          </w:rPr>
          <m:t>h</m:t>
        </m:r>
        <m:r>
          <w:rPr>
            <w:rFonts w:ascii="Cambria Math" w:hAnsi="Cambria Math"/>
            <w:sz w:val="28"/>
            <w:szCs w:val="28"/>
          </w:rPr>
          <m:t>1</m:t>
        </m:r>
      </m:oMath>
      <w:r w:rsidRPr="00A329E5">
        <w:rPr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>h</m:t>
        </m:r>
        <m:r>
          <w:rPr>
            <w:rFonts w:ascii="Cambria Math" w:hAnsi="Cambria Math"/>
            <w:sz w:val="28"/>
            <w:szCs w:val="28"/>
          </w:rPr>
          <m:t>1*</m:t>
        </m:r>
        <m:r>
          <w:rPr>
            <w:rFonts w:ascii="Cambria Math" w:hAnsi="Cambria Math"/>
            <w:sz w:val="28"/>
            <w:szCs w:val="28"/>
          </w:rPr>
          <m:t>h</m:t>
        </m:r>
        <m:r>
          <w:rPr>
            <w:rFonts w:ascii="Cambria Math" w:hAnsi="Cambria Math"/>
            <w:sz w:val="28"/>
            <w:szCs w:val="28"/>
          </w:rPr>
          <m:t>1</m:t>
        </m:r>
      </m:oMath>
      <w:r w:rsidRPr="00A329E5">
        <w:rPr>
          <w:sz w:val="28"/>
          <w:szCs w:val="28"/>
        </w:rPr>
        <w:t>={0.25, 0, -0.5, 0, 0.25},</w:t>
      </w:r>
    </w:p>
    <w:p w:rsidR="009905B0" w:rsidRDefault="009905B0" w:rsidP="009905B0">
      <w:pPr>
        <w:widowControl w:val="0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и имеет коэффициент усиления дисперсии шумов всего 0.375. Частотная характеристика оператора:</w:t>
      </w:r>
    </w:p>
    <w:p w:rsidR="009905B0" w:rsidRPr="00A329E5" w:rsidRDefault="009905B0" w:rsidP="009905B0">
      <w:pPr>
        <w:widowControl w:val="0"/>
        <w:jc w:val="center"/>
        <w:rPr>
          <w:sz w:val="28"/>
          <w:szCs w:val="28"/>
        </w:rPr>
      </w:pPr>
      <w:r w:rsidRPr="00A329E5">
        <w:rPr>
          <w:sz w:val="28"/>
          <w:szCs w:val="28"/>
          <w:vertAlign w:val="superscript"/>
        </w:rPr>
        <w:t>2</w:t>
      </w:r>
      <m:oMath>
        <m:r>
          <w:rPr>
            <w:rFonts w:ascii="Cambria Math" w:hAnsi="Cambria Math"/>
            <w:sz w:val="28"/>
            <w:szCs w:val="28"/>
          </w:rPr>
          <m:t>H1(∆)=-0.5[1-cos(2∆)]</m:t>
        </m:r>
      </m:oMath>
      <w:r w:rsidRPr="00A329E5">
        <w:rPr>
          <w:sz w:val="28"/>
          <w:szCs w:val="28"/>
        </w:rPr>
        <w:t>.</w:t>
      </w: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 xml:space="preserve">Графики </w:t>
      </w:r>
      <w:r w:rsidRPr="00A329E5">
        <w:rPr>
          <w:sz w:val="28"/>
          <w:szCs w:val="28"/>
          <w:vertAlign w:val="superscript"/>
        </w:rPr>
        <w:t>2</w:t>
      </w:r>
      <m:oMath>
        <m:r>
          <w:rPr>
            <w:rFonts w:ascii="Cambria Math" w:hAnsi="Cambria Math"/>
            <w:sz w:val="28"/>
            <w:szCs w:val="28"/>
          </w:rPr>
          <m:t>H1(∆)</m:t>
        </m:r>
      </m:oMath>
      <w:r w:rsidRPr="00A329E5">
        <w:rPr>
          <w:sz w:val="28"/>
          <w:szCs w:val="28"/>
        </w:rPr>
        <w:t xml:space="preserve"> и коэффициента соответствия </w:t>
      </w:r>
      <w:r w:rsidRPr="00A329E5">
        <w:rPr>
          <w:sz w:val="28"/>
          <w:szCs w:val="28"/>
          <w:vertAlign w:val="superscript"/>
        </w:rPr>
        <w:t>2</w:t>
      </w:r>
      <m:oMath>
        <m:r>
          <w:rPr>
            <w:rFonts w:ascii="Cambria Math" w:hAnsi="Cambria Math"/>
            <w:sz w:val="28"/>
            <w:szCs w:val="28"/>
          </w:rPr>
          <m:t>K1</m:t>
        </m:r>
      </m:oMath>
      <w:r w:rsidRPr="00A329E5">
        <w:rPr>
          <w:sz w:val="28"/>
          <w:szCs w:val="28"/>
        </w:rPr>
        <w:t>(</w:t>
      </w:r>
      <w:r w:rsidRPr="0007708B">
        <w:rPr>
          <w:position w:val="-6"/>
        </w:rPr>
        <w:pict>
          <v:shape id="_x0000_i1070" type="#_x0000_t75" style="width:8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activeWritingStyle w:lang=&quot;RU&quot; w:vendorID=&quot;1&quot; w:dllVersion=&quot;512&quot; w:optionSet=&quot;1&quot;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BD3E07&quot;/&gt;&lt;wsp:rsid wsp:val=&quot;00002C07&quot;/&gt;&lt;wsp:rsid wsp:val=&quot;00002E4B&quot;/&gt;&lt;wsp:rsid wsp:val=&quot;000034F1&quot;/&gt;&lt;wsp:rsid wsp:val=&quot;00004821&quot;/&gt;&lt;wsp:rsid wsp:val=&quot;000129ED&quot;/&gt;&lt;wsp:rsid wsp:val=&quot;00014C20&quot;/&gt;&lt;wsp:rsid wsp:val=&quot;00014CAA&quot;/&gt;&lt;wsp:rsid wsp:val=&quot;000154DE&quot;/&gt;&lt;wsp:rsid wsp:val=&quot;00015AE1&quot;/&gt;&lt;wsp:rsid wsp:val=&quot;00017D3F&quot;/&gt;&lt;wsp:rsid wsp:val=&quot;00020AA4&quot;/&gt;&lt;wsp:rsid wsp:val=&quot;00021938&quot;/&gt;&lt;wsp:rsid wsp:val=&quot;00033655&quot;/&gt;&lt;wsp:rsid wsp:val=&quot;00034D24&quot;/&gt;&lt;wsp:rsid wsp:val=&quot;00035509&quot;/&gt;&lt;wsp:rsid wsp:val=&quot;00036F1E&quot;/&gt;&lt;wsp:rsid wsp:val=&quot;00044A8E&quot;/&gt;&lt;wsp:rsid wsp:val=&quot;00047B72&quot;/&gt;&lt;wsp:rsid wsp:val=&quot;00052D91&quot;/&gt;&lt;wsp:rsid wsp:val=&quot;0005300A&quot;/&gt;&lt;wsp:rsid wsp:val=&quot;000534B8&quot;/&gt;&lt;wsp:rsid wsp:val=&quot;000543A7&quot;/&gt;&lt;wsp:rsid wsp:val=&quot;00061241&quot;/&gt;&lt;wsp:rsid wsp:val=&quot;000633F0&quot;/&gt;&lt;wsp:rsid wsp:val=&quot;0006426D&quot;/&gt;&lt;wsp:rsid wsp:val=&quot;00065407&quot;/&gt;&lt;wsp:rsid wsp:val=&quot;00065736&quot;/&gt;&lt;wsp:rsid wsp:val=&quot;000662A4&quot;/&gt;&lt;wsp:rsid wsp:val=&quot;0006759E&quot;/&gt;&lt;wsp:rsid wsp:val=&quot;00070A89&quot;/&gt;&lt;wsp:rsid wsp:val=&quot;00070C58&quot;/&gt;&lt;wsp:rsid wsp:val=&quot;00070D23&quot;/&gt;&lt;wsp:rsid wsp:val=&quot;00072B91&quot;/&gt;&lt;wsp:rsid wsp:val=&quot;000765C3&quot;/&gt;&lt;wsp:rsid wsp:val=&quot;0007708B&quot;/&gt;&lt;wsp:rsid wsp:val=&quot;00082B91&quot;/&gt;&lt;wsp:rsid wsp:val=&quot;00083E7C&quot;/&gt;&lt;wsp:rsid wsp:val=&quot;00085320&quot;/&gt;&lt;wsp:rsid wsp:val=&quot;00086BF1&quot;/&gt;&lt;wsp:rsid wsp:val=&quot;00092177&quot;/&gt;&lt;wsp:rsid wsp:val=&quot;0009367A&quot;/&gt;&lt;wsp:rsid wsp:val=&quot;0009462E&quot;/&gt;&lt;wsp:rsid wsp:val=&quot;00094D20&quot;/&gt;&lt;wsp:rsid wsp:val=&quot;0009644B&quot;/&gt;&lt;wsp:rsid wsp:val=&quot;0009651B&quot;/&gt;&lt;wsp:rsid wsp:val=&quot;000969B2&quot;/&gt;&lt;wsp:rsid wsp:val=&quot;000A221C&quot;/&gt;&lt;wsp:rsid wsp:val=&quot;000A6FC0&quot;/&gt;&lt;wsp:rsid wsp:val=&quot;000A712C&quot;/&gt;&lt;wsp:rsid wsp:val=&quot;000A748A&quot;/&gt;&lt;wsp:rsid wsp:val=&quot;000A795E&quot;/&gt;&lt;wsp:rsid wsp:val=&quot;000B067F&quot;/&gt;&lt;wsp:rsid wsp:val=&quot;000B20DF&quot;/&gt;&lt;wsp:rsid wsp:val=&quot;000B4AA6&quot;/&gt;&lt;wsp:rsid wsp:val=&quot;000B73A0&quot;/&gt;&lt;wsp:rsid wsp:val=&quot;000C0540&quot;/&gt;&lt;wsp:rsid wsp:val=&quot;000C0AF4&quot;/&gt;&lt;wsp:rsid wsp:val=&quot;000C4895&quot;/&gt;&lt;wsp:rsid wsp:val=&quot;000C5297&quot;/&gt;&lt;wsp:rsid wsp:val=&quot;000D0649&quot;/&gt;&lt;wsp:rsid wsp:val=&quot;000D1668&quot;/&gt;&lt;wsp:rsid wsp:val=&quot;000D356B&quot;/&gt;&lt;wsp:rsid wsp:val=&quot;000E2593&quot;/&gt;&lt;wsp:rsid wsp:val=&quot;000E3D09&quot;/&gt;&lt;wsp:rsid wsp:val=&quot;000E58A6&quot;/&gt;&lt;wsp:rsid wsp:val=&quot;000E5EC9&quot;/&gt;&lt;wsp:rsid wsp:val=&quot;000E662C&quot;/&gt;&lt;wsp:rsid wsp:val=&quot;000E7BEF&quot;/&gt;&lt;wsp:rsid wsp:val=&quot;000F6813&quot;/&gt;&lt;wsp:rsid wsp:val=&quot;001025E7&quot;/&gt;&lt;wsp:rsid wsp:val=&quot;00102A41&quot;/&gt;&lt;wsp:rsid wsp:val=&quot;00111095&quot;/&gt;&lt;wsp:rsid wsp:val=&quot;0011468B&quot;/&gt;&lt;wsp:rsid wsp:val=&quot;00114850&quot;/&gt;&lt;wsp:rsid wsp:val=&quot;001150D7&quot;/&gt;&lt;wsp:rsid wsp:val=&quot;0011771E&quot;/&gt;&lt;wsp:rsid wsp:val=&quot;00123A79&quot;/&gt;&lt;wsp:rsid wsp:val=&quot;0013057C&quot;/&gt;&lt;wsp:rsid wsp:val=&quot;0013059B&quot;/&gt;&lt;wsp:rsid wsp:val=&quot;00133A3A&quot;/&gt;&lt;wsp:rsid wsp:val=&quot;00135F9E&quot;/&gt;&lt;wsp:rsid wsp:val=&quot;00137C43&quot;/&gt;&lt;wsp:rsid wsp:val=&quot;00142F95&quot;/&gt;&lt;wsp:rsid wsp:val=&quot;0014355B&quot;/&gt;&lt;wsp:rsid wsp:val=&quot;001447F0&quot;/&gt;&lt;wsp:rsid wsp:val=&quot;001462A3&quot;/&gt;&lt;wsp:rsid wsp:val=&quot;00150A57&quot;/&gt;&lt;wsp:rsid wsp:val=&quot;00154A69&quot;/&gt;&lt;wsp:rsid wsp:val=&quot;00154BA8&quot;/&gt;&lt;wsp:rsid wsp:val=&quot;0016041F&quot;/&gt;&lt;wsp:rsid wsp:val=&quot;00160D71&quot;/&gt;&lt;wsp:rsid wsp:val=&quot;0016145C&quot;/&gt;&lt;wsp:rsid wsp:val=&quot;0016342A&quot;/&gt;&lt;wsp:rsid wsp:val=&quot;001667DA&quot;/&gt;&lt;wsp:rsid wsp:val=&quot;00166C4D&quot;/&gt;&lt;wsp:rsid wsp:val=&quot;00167DDA&quot;/&gt;&lt;wsp:rsid wsp:val=&quot;0017009E&quot;/&gt;&lt;wsp:rsid wsp:val=&quot;00173426&quot;/&gt;&lt;wsp:rsid wsp:val=&quot;00173EE1&quot;/&gt;&lt;wsp:rsid wsp:val=&quot;0017573B&quot;/&gt;&lt;wsp:rsid wsp:val=&quot;00175772&quot;/&gt;&lt;wsp:rsid wsp:val=&quot;00177A0B&quot;/&gt;&lt;wsp:rsid wsp:val=&quot;00185723&quot;/&gt;&lt;wsp:rsid wsp:val=&quot;0018675D&quot;/&gt;&lt;wsp:rsid wsp:val=&quot;001920EA&quot;/&gt;&lt;wsp:rsid wsp:val=&quot;00192996&quot;/&gt;&lt;wsp:rsid wsp:val=&quot;00194F64&quot;/&gt;&lt;wsp:rsid wsp:val=&quot;00197F72&quot;/&gt;&lt;wsp:rsid wsp:val=&quot;001A17BD&quot;/&gt;&lt;wsp:rsid wsp:val=&quot;001A1883&quot;/&gt;&lt;wsp:rsid wsp:val=&quot;001A4E93&quot;/&gt;&lt;wsp:rsid wsp:val=&quot;001A5E66&quot;/&gt;&lt;wsp:rsid wsp:val=&quot;001A6C77&quot;/&gt;&lt;wsp:rsid wsp:val=&quot;001B6603&quot;/&gt;&lt;wsp:rsid wsp:val=&quot;001C0300&quot;/&gt;&lt;wsp:rsid wsp:val=&quot;001C5193&quot;/&gt;&lt;wsp:rsid wsp:val=&quot;001C64FB&quot;/&gt;&lt;wsp:rsid wsp:val=&quot;001D411A&quot;/&gt;&lt;wsp:rsid wsp:val=&quot;001D44E2&quot;/&gt;&lt;wsp:rsid wsp:val=&quot;001D7708&quot;/&gt;&lt;wsp:rsid wsp:val=&quot;001E1F50&quot;/&gt;&lt;wsp:rsid wsp:val=&quot;001E5F10&quot;/&gt;&lt;wsp:rsid wsp:val=&quot;001E6782&quot;/&gt;&lt;wsp:rsid wsp:val=&quot;001E6ED7&quot;/&gt;&lt;wsp:rsid wsp:val=&quot;001F4ED6&quot;/&gt;&lt;wsp:rsid wsp:val=&quot;001F6764&quot;/&gt;&lt;wsp:rsid wsp:val=&quot;00200AC0&quot;/&gt;&lt;wsp:rsid wsp:val=&quot;00203615&quot;/&gt;&lt;wsp:rsid wsp:val=&quot;00210A34&quot;/&gt;&lt;wsp:rsid wsp:val=&quot;0021194F&quot;/&gt;&lt;wsp:rsid wsp:val=&quot;002122B1&quot;/&gt;&lt;wsp:rsid wsp:val=&quot;002123BF&quot;/&gt;&lt;wsp:rsid wsp:val=&quot;00213030&quot;/&gt;&lt;wsp:rsid wsp:val=&quot;00213275&quot;/&gt;&lt;wsp:rsid wsp:val=&quot;00213519&quot;/&gt;&lt;wsp:rsid wsp:val=&quot;00213FF4&quot;/&gt;&lt;wsp:rsid wsp:val=&quot;00220AFC&quot;/&gt;&lt;wsp:rsid wsp:val=&quot;002241A9&quot;/&gt;&lt;wsp:rsid wsp:val=&quot;002249E8&quot;/&gt;&lt;wsp:rsid wsp:val=&quot;002261B9&quot;/&gt;&lt;wsp:rsid wsp:val=&quot;00230751&quot;/&gt;&lt;wsp:rsid wsp:val=&quot;0023272F&quot;/&gt;&lt;wsp:rsid wsp:val=&quot;00232F16&quot;/&gt;&lt;wsp:rsid wsp:val=&quot;002334F1&quot;/&gt;&lt;wsp:rsid wsp:val=&quot;002347D6&quot;/&gt;&lt;wsp:rsid wsp:val=&quot;00235EA0&quot;/&gt;&lt;wsp:rsid wsp:val=&quot;00236EAE&quot;/&gt;&lt;wsp:rsid wsp:val=&quot;002404DC&quot;/&gt;&lt;wsp:rsid wsp:val=&quot;0024069A&quot;/&gt;&lt;wsp:rsid wsp:val=&quot;00241D49&quot;/&gt;&lt;wsp:rsid wsp:val=&quot;00241F1B&quot;/&gt;&lt;wsp:rsid wsp:val=&quot;00246BC3&quot;/&gt;&lt;wsp:rsid wsp:val=&quot;00247A29&quot;/&gt;&lt;wsp:rsid wsp:val=&quot;002513D3&quot;/&gt;&lt;wsp:rsid wsp:val=&quot;002523CE&quot;/&gt;&lt;wsp:rsid wsp:val=&quot;00253699&quot;/&gt;&lt;wsp:rsid wsp:val=&quot;00254CFC&quot;/&gt;&lt;wsp:rsid wsp:val=&quot;00254E58&quot;/&gt;&lt;wsp:rsid wsp:val=&quot;00256C60&quot;/&gt;&lt;wsp:rsid wsp:val=&quot;0025737D&quot;/&gt;&lt;wsp:rsid wsp:val=&quot;00262522&quot;/&gt;&lt;wsp:rsid wsp:val=&quot;0026608E&quot;/&gt;&lt;wsp:rsid wsp:val=&quot;00266E2C&quot;/&gt;&lt;wsp:rsid wsp:val=&quot;002728B3&quot;/&gt;&lt;wsp:rsid wsp:val=&quot;00276154&quot;/&gt;&lt;wsp:rsid wsp:val=&quot;002761D4&quot;/&gt;&lt;wsp:rsid wsp:val=&quot;0028020C&quot;/&gt;&lt;wsp:rsid wsp:val=&quot;00281D66&quot;/&gt;&lt;wsp:rsid wsp:val=&quot;00297218&quot;/&gt;&lt;wsp:rsid wsp:val=&quot;002A0729&quot;/&gt;&lt;wsp:rsid wsp:val=&quot;002A14BA&quot;/&gt;&lt;wsp:rsid wsp:val=&quot;002A3536&quot;/&gt;&lt;wsp:rsid wsp:val=&quot;002A3549&quot;/&gt;&lt;wsp:rsid wsp:val=&quot;002A3CEF&quot;/&gt;&lt;wsp:rsid wsp:val=&quot;002A44D8&quot;/&gt;&lt;wsp:rsid wsp:val=&quot;002A62C1&quot;/&gt;&lt;wsp:rsid wsp:val=&quot;002A6CAA&quot;/&gt;&lt;wsp:rsid wsp:val=&quot;002B01B5&quot;/&gt;&lt;wsp:rsid wsp:val=&quot;002B2162&quot;/&gt;&lt;wsp:rsid wsp:val=&quot;002B286C&quot;/&gt;&lt;wsp:rsid wsp:val=&quot;002B76C5&quot;/&gt;&lt;wsp:rsid wsp:val=&quot;002C1FB5&quot;/&gt;&lt;wsp:rsid wsp:val=&quot;002C270F&quot;/&gt;&lt;wsp:rsid wsp:val=&quot;002D24E6&quot;/&gt;&lt;wsp:rsid wsp:val=&quot;002D282E&quot;/&gt;&lt;wsp:rsid wsp:val=&quot;002E05CC&quot;/&gt;&lt;wsp:rsid wsp:val=&quot;002E1647&quot;/&gt;&lt;wsp:rsid wsp:val=&quot;002E2BF4&quot;/&gt;&lt;wsp:rsid wsp:val=&quot;002E2D41&quot;/&gt;&lt;wsp:rsid wsp:val=&quot;002E4BCF&quot;/&gt;&lt;wsp:rsid wsp:val=&quot;002E4C64&quot;/&gt;&lt;wsp:rsid wsp:val=&quot;002E67A5&quot;/&gt;&lt;wsp:rsid wsp:val=&quot;002F3EA8&quot;/&gt;&lt;wsp:rsid wsp:val=&quot;002F47B0&quot;/&gt;&lt;wsp:rsid wsp:val=&quot;002F552A&quot;/&gt;&lt;wsp:rsid wsp:val=&quot;002F6B15&quot;/&gt;&lt;wsp:rsid wsp:val=&quot;0030040D&quot;/&gt;&lt;wsp:rsid wsp:val=&quot;00300521&quot;/&gt;&lt;wsp:rsid wsp:val=&quot;003022D3&quot;/&gt;&lt;wsp:rsid wsp:val=&quot;00302A09&quot;/&gt;&lt;wsp:rsid wsp:val=&quot;00307BD7&quot;/&gt;&lt;wsp:rsid wsp:val=&quot;00307F92&quot;/&gt;&lt;wsp:rsid wsp:val=&quot;003115B8&quot;/&gt;&lt;wsp:rsid wsp:val=&quot;00311885&quot;/&gt;&lt;wsp:rsid wsp:val=&quot;003133AF&quot;/&gt;&lt;wsp:rsid wsp:val=&quot;00316828&quot;/&gt;&lt;wsp:rsid wsp:val=&quot;00316DD5&quot;/&gt;&lt;wsp:rsid wsp:val=&quot;0032087E&quot;/&gt;&lt;wsp:rsid wsp:val=&quot;00321A4E&quot;/&gt;&lt;wsp:rsid wsp:val=&quot;00322353&quot;/&gt;&lt;wsp:rsid wsp:val=&quot;0032301D&quot;/&gt;&lt;wsp:rsid wsp:val=&quot;00323EA5&quot;/&gt;&lt;wsp:rsid wsp:val=&quot;0032672B&quot;/&gt;&lt;wsp:rsid wsp:val=&quot;00333B9F&quot;/&gt;&lt;wsp:rsid wsp:val=&quot;003351C0&quot;/&gt;&lt;wsp:rsid wsp:val=&quot;00336452&quot;/&gt;&lt;wsp:rsid wsp:val=&quot;00340EAC&quot;/&gt;&lt;wsp:rsid wsp:val=&quot;00341BE9&quot;/&gt;&lt;wsp:rsid wsp:val=&quot;0034316E&quot;/&gt;&lt;wsp:rsid wsp:val=&quot;003475C7&quot;/&gt;&lt;wsp:rsid wsp:val=&quot;00347F5F&quot;/&gt;&lt;wsp:rsid wsp:val=&quot;00350560&quot;/&gt;&lt;wsp:rsid wsp:val=&quot;003513DD&quot;/&gt;&lt;wsp:rsid wsp:val=&quot;00352284&quot;/&gt;&lt;wsp:rsid wsp:val=&quot;00364E3B&quot;/&gt;&lt;wsp:rsid wsp:val=&quot;003704CB&quot;/&gt;&lt;wsp:rsid wsp:val=&quot;00370B34&quot;/&gt;&lt;wsp:rsid wsp:val=&quot;00373B88&quot;/&gt;&lt;wsp:rsid wsp:val=&quot;00376188&quot;/&gt;&lt;wsp:rsid wsp:val=&quot;00376E1D&quot;/&gt;&lt;wsp:rsid wsp:val=&quot;00377E13&quot;/&gt;&lt;wsp:rsid wsp:val=&quot;00381795&quot;/&gt;&lt;wsp:rsid wsp:val=&quot;00382044&quot;/&gt;&lt;wsp:rsid wsp:val=&quot;0038701C&quot;/&gt;&lt;wsp:rsid wsp:val=&quot;003877B8&quot;/&gt;&lt;wsp:rsid wsp:val=&quot;00391DCF&quot;/&gt;&lt;wsp:rsid wsp:val=&quot;0039253A&quot;/&gt;&lt;wsp:rsid wsp:val=&quot;003956D7&quot;/&gt;&lt;wsp:rsid wsp:val=&quot;003A308B&quot;/&gt;&lt;wsp:rsid wsp:val=&quot;003A58E8&quot;/&gt;&lt;wsp:rsid wsp:val=&quot;003A59BD&quot;/&gt;&lt;wsp:rsid wsp:val=&quot;003B5468&quot;/&gt;&lt;wsp:rsid wsp:val=&quot;003B5C4E&quot;/&gt;&lt;wsp:rsid wsp:val=&quot;003B6626&quot;/&gt;&lt;wsp:rsid wsp:val=&quot;003C045A&quot;/&gt;&lt;wsp:rsid wsp:val=&quot;003D0649&quot;/&gt;&lt;wsp:rsid wsp:val=&quot;003D52E1&quot;/&gt;&lt;wsp:rsid wsp:val=&quot;003D6E04&quot;/&gt;&lt;wsp:rsid wsp:val=&quot;003E09B9&quot;/&gt;&lt;wsp:rsid wsp:val=&quot;003E2EEB&quot;/&gt;&lt;wsp:rsid wsp:val=&quot;003E4C7D&quot;/&gt;&lt;wsp:rsid wsp:val=&quot;003F140D&quot;/&gt;&lt;wsp:rsid wsp:val=&quot;003F2BE2&quot;/&gt;&lt;wsp:rsid wsp:val=&quot;003F2FF9&quot;/&gt;&lt;wsp:rsid wsp:val=&quot;003F6A6C&quot;/&gt;&lt;wsp:rsid wsp:val=&quot;00403E0E&quot;/&gt;&lt;wsp:rsid wsp:val=&quot;004071E5&quot;/&gt;&lt;wsp:rsid wsp:val=&quot;00414E8F&quot;/&gt;&lt;wsp:rsid wsp:val=&quot;004169FC&quot;/&gt;&lt;wsp:rsid wsp:val=&quot;00417970&quot;/&gt;&lt;wsp:rsid wsp:val=&quot;0042120B&quot;/&gt;&lt;wsp:rsid wsp:val=&quot;00431D0D&quot;/&gt;&lt;wsp:rsid wsp:val=&quot;00436048&quot;/&gt;&lt;wsp:rsid wsp:val=&quot;00437ED4&quot;/&gt;&lt;wsp:rsid wsp:val=&quot;00440DD4&quot;/&gt;&lt;wsp:rsid wsp:val=&quot;00442E9C&quot;/&gt;&lt;wsp:rsid wsp:val=&quot;00444C64&quot;/&gt;&lt;wsp:rsid wsp:val=&quot;0045457E&quot;/&gt;&lt;wsp:rsid wsp:val=&quot;00456049&quot;/&gt;&lt;wsp:rsid wsp:val=&quot;00456F8A&quot;/&gt;&lt;wsp:rsid wsp:val=&quot;00457346&quot;/&gt;&lt;wsp:rsid wsp:val=&quot;00457841&quot;/&gt;&lt;wsp:rsid wsp:val=&quot;004609EF&quot;/&gt;&lt;wsp:rsid wsp:val=&quot;004611AC&quot;/&gt;&lt;wsp:rsid wsp:val=&quot;00463180&quot;/&gt;&lt;wsp:rsid wsp:val=&quot;00463F85&quot;/&gt;&lt;wsp:rsid wsp:val=&quot;004761C9&quot;/&gt;&lt;wsp:rsid wsp:val=&quot;004847E8&quot;/&gt;&lt;wsp:rsid wsp:val=&quot;0048548E&quot;/&gt;&lt;wsp:rsid wsp:val=&quot;00486021&quot;/&gt;&lt;wsp:rsid wsp:val=&quot;004867BF&quot;/&gt;&lt;wsp:rsid wsp:val=&quot;00494AE2&quot;/&gt;&lt;wsp:rsid wsp:val=&quot;004973CF&quot;/&gt;&lt;wsp:rsid wsp:val=&quot;004A022F&quot;/&gt;&lt;wsp:rsid wsp:val=&quot;004A17A7&quot;/&gt;&lt;wsp:rsid wsp:val=&quot;004B0C75&quot;/&gt;&lt;wsp:rsid wsp:val=&quot;004B0D71&quot;/&gt;&lt;wsp:rsid wsp:val=&quot;004B455E&quot;/&gt;&lt;wsp:rsid wsp:val=&quot;004B4C7B&quot;/&gt;&lt;wsp:rsid wsp:val=&quot;004B5D5B&quot;/&gt;&lt;wsp:rsid wsp:val=&quot;004B77E5&quot;/&gt;&lt;wsp:rsid wsp:val=&quot;004B7BC3&quot;/&gt;&lt;wsp:rsid wsp:val=&quot;004C1B94&quot;/&gt;&lt;wsp:rsid wsp:val=&quot;004C2E74&quot;/&gt;&lt;wsp:rsid wsp:val=&quot;004C37B7&quot;/&gt;&lt;wsp:rsid wsp:val=&quot;004C7BC1&quot;/&gt;&lt;wsp:rsid wsp:val=&quot;004D51AD&quot;/&gt;&lt;wsp:rsid wsp:val=&quot;004D528F&quot;/&gt;&lt;wsp:rsid wsp:val=&quot;004D6968&quot;/&gt;&lt;wsp:rsid wsp:val=&quot;004D7EE7&quot;/&gt;&lt;wsp:rsid wsp:val=&quot;004E000F&quot;/&gt;&lt;wsp:rsid wsp:val=&quot;004E01C3&quot;/&gt;&lt;wsp:rsid wsp:val=&quot;004E0929&quot;/&gt;&lt;wsp:rsid wsp:val=&quot;004E2DC1&quot;/&gt;&lt;wsp:rsid wsp:val=&quot;004E551B&quot;/&gt;&lt;wsp:rsid wsp:val=&quot;004F0761&quot;/&gt;&lt;wsp:rsid wsp:val=&quot;004F5ED6&quot;/&gt;&lt;wsp:rsid wsp:val=&quot;004F7352&quot;/&gt;&lt;wsp:rsid wsp:val=&quot;005020DA&quot;/&gt;&lt;wsp:rsid wsp:val=&quot;00502695&quot;/&gt;&lt;wsp:rsid wsp:val=&quot;00503B10&quot;/&gt;&lt;wsp:rsid wsp:val=&quot;0050684A&quot;/&gt;&lt;wsp:rsid wsp:val=&quot;00510709&quot;/&gt;&lt;wsp:rsid wsp:val=&quot;00514141&quot;/&gt;&lt;wsp:rsid wsp:val=&quot;00514B85&quot;/&gt;&lt;wsp:rsid wsp:val=&quot;00514F26&quot;/&gt;&lt;wsp:rsid wsp:val=&quot;005174C3&quot;/&gt;&lt;wsp:rsid wsp:val=&quot;0052062E&quot;/&gt;&lt;wsp:rsid wsp:val=&quot;00524606&quot;/&gt;&lt;wsp:rsid wsp:val=&quot;005249B8&quot;/&gt;&lt;wsp:rsid wsp:val=&quot;00525AD4&quot;/&gt;&lt;wsp:rsid wsp:val=&quot;00530D58&quot;/&gt;&lt;wsp:rsid wsp:val=&quot;00532BDC&quot;/&gt;&lt;wsp:rsid wsp:val=&quot;00532C00&quot;/&gt;&lt;wsp:rsid wsp:val=&quot;0053734D&quot;/&gt;&lt;wsp:rsid wsp:val=&quot;005471E1&quot;/&gt;&lt;wsp:rsid wsp:val=&quot;005520A3&quot;/&gt;&lt;wsp:rsid wsp:val=&quot;005522AC&quot;/&gt;&lt;wsp:rsid wsp:val=&quot;0055238A&quot;/&gt;&lt;wsp:rsid wsp:val=&quot;005530BB&quot;/&gt;&lt;wsp:rsid wsp:val=&quot;005576F0&quot;/&gt;&lt;wsp:rsid wsp:val=&quot;005577E4&quot;/&gt;&lt;wsp:rsid wsp:val=&quot;00557D12&quot;/&gt;&lt;wsp:rsid wsp:val=&quot;005614D4&quot;/&gt;&lt;wsp:rsid wsp:val=&quot;00561719&quot;/&gt;&lt;wsp:rsid wsp:val=&quot;0056411F&quot;/&gt;&lt;wsp:rsid wsp:val=&quot;00564EB6&quot;/&gt;&lt;wsp:rsid wsp:val=&quot;00567C5D&quot;/&gt;&lt;wsp:rsid wsp:val=&quot;00572FF6&quot;/&gt;&lt;wsp:rsid wsp:val=&quot;00573CFE&quot;/&gt;&lt;wsp:rsid wsp:val=&quot;00574339&quot;/&gt;&lt;wsp:rsid wsp:val=&quot;00574A9D&quot;/&gt;&lt;wsp:rsid wsp:val=&quot;0058045D&quot;/&gt;&lt;wsp:rsid wsp:val=&quot;005844C7&quot;/&gt;&lt;wsp:rsid wsp:val=&quot;00585A0A&quot;/&gt;&lt;wsp:rsid wsp:val=&quot;005923CC&quot;/&gt;&lt;wsp:rsid wsp:val=&quot;00592E27&quot;/&gt;&lt;wsp:rsid wsp:val=&quot;00594CA6&quot;/&gt;&lt;wsp:rsid wsp:val=&quot;005A2882&quot;/&gt;&lt;wsp:rsid wsp:val=&quot;005A37FC&quot;/&gt;&lt;wsp:rsid wsp:val=&quot;005A569F&quot;/&gt;&lt;wsp:rsid wsp:val=&quot;005A6057&quot;/&gt;&lt;wsp:rsid wsp:val=&quot;005A640A&quot;/&gt;&lt;wsp:rsid wsp:val=&quot;005A7020&quot;/&gt;&lt;wsp:rsid wsp:val=&quot;005B0AAA&quot;/&gt;&lt;wsp:rsid wsp:val=&quot;005B2A9A&quot;/&gt;&lt;wsp:rsid wsp:val=&quot;005B7A88&quot;/&gt;&lt;wsp:rsid wsp:val=&quot;005C00A2&quot;/&gt;&lt;wsp:rsid wsp:val=&quot;005C0117&quot;/&gt;&lt;wsp:rsid wsp:val=&quot;005C1FF6&quot;/&gt;&lt;wsp:rsid wsp:val=&quot;005C4BC4&quot;/&gt;&lt;wsp:rsid wsp:val=&quot;005C6B8D&quot;/&gt;&lt;wsp:rsid wsp:val=&quot;005C6D3C&quot;/&gt;&lt;wsp:rsid wsp:val=&quot;005D490E&quot;/&gt;&lt;wsp:rsid wsp:val=&quot;005D4CDB&quot;/&gt;&lt;wsp:rsid wsp:val=&quot;005D68C7&quot;/&gt;&lt;wsp:rsid wsp:val=&quot;005E024B&quot;/&gt;&lt;wsp:rsid wsp:val=&quot;005E2DB2&quot;/&gt;&lt;wsp:rsid wsp:val=&quot;005E3097&quot;/&gt;&lt;wsp:rsid wsp:val=&quot;005E3C62&quot;/&gt;&lt;wsp:rsid wsp:val=&quot;005E4B80&quot;/&gt;&lt;wsp:rsid wsp:val=&quot;005F1A94&quot;/&gt;&lt;wsp:rsid wsp:val=&quot;005F2071&quot;/&gt;&lt;wsp:rsid wsp:val=&quot;005F28C2&quot;/&gt;&lt;wsp:rsid wsp:val=&quot;00601F31&quot;/&gt;&lt;wsp:rsid wsp:val=&quot;0060417E&quot;/&gt;&lt;wsp:rsid wsp:val=&quot;0060482C&quot;/&gt;&lt;wsp:rsid wsp:val=&quot;00605F09&quot;/&gt;&lt;wsp:rsid wsp:val=&quot;00611BAE&quot;/&gt;&lt;wsp:rsid wsp:val=&quot;00611FF6&quot;/&gt;&lt;wsp:rsid wsp:val=&quot;0061272B&quot;/&gt;&lt;wsp:rsid wsp:val=&quot;00612AC9&quot;/&gt;&lt;wsp:rsid wsp:val=&quot;00616BCB&quot;/&gt;&lt;wsp:rsid wsp:val=&quot;00620D3A&quot;/&gt;&lt;wsp:rsid wsp:val=&quot;00622413&quot;/&gt;&lt;wsp:rsid wsp:val=&quot;00622DAE&quot;/&gt;&lt;wsp:rsid wsp:val=&quot;00624870&quot;/&gt;&lt;wsp:rsid wsp:val=&quot;00624ACC&quot;/&gt;&lt;wsp:rsid wsp:val=&quot;00627730&quot;/&gt;&lt;wsp:rsid wsp:val=&quot;006311F8&quot;/&gt;&lt;wsp:rsid wsp:val=&quot;006324EC&quot;/&gt;&lt;wsp:rsid wsp:val=&quot;0063395C&quot;/&gt;&lt;wsp:rsid wsp:val=&quot;00634FDC&quot;/&gt;&lt;wsp:rsid wsp:val=&quot;00635EC5&quot;/&gt;&lt;wsp:rsid wsp:val=&quot;006364A3&quot;/&gt;&lt;wsp:rsid wsp:val=&quot;00646570&quot;/&gt;&lt;wsp:rsid wsp:val=&quot;00647E47&quot;/&gt;&lt;wsp:rsid wsp:val=&quot;00652660&quot;/&gt;&lt;wsp:rsid wsp:val=&quot;006538BF&quot;/&gt;&lt;wsp:rsid wsp:val=&quot;006543E0&quot;/&gt;&lt;wsp:rsid wsp:val=&quot;00654505&quot;/&gt;&lt;wsp:rsid wsp:val=&quot;0065517D&quot;/&gt;&lt;wsp:rsid wsp:val=&quot;0065604C&quot;/&gt;&lt;wsp:rsid wsp:val=&quot;00657F72&quot;/&gt;&lt;wsp:rsid wsp:val=&quot;006612BE&quot;/&gt;&lt;wsp:rsid wsp:val=&quot;00666378&quot;/&gt;&lt;wsp:rsid wsp:val=&quot;00671FB2&quot;/&gt;&lt;wsp:rsid wsp:val=&quot;00680988&quot;/&gt;&lt;wsp:rsid wsp:val=&quot;00681699&quot;/&gt;&lt;wsp:rsid wsp:val=&quot;00683A32&quot;/&gt;&lt;wsp:rsid wsp:val=&quot;006863D6&quot;/&gt;&lt;wsp:rsid wsp:val=&quot;006869F9&quot;/&gt;&lt;wsp:rsid wsp:val=&quot;00686BD1&quot;/&gt;&lt;wsp:rsid wsp:val=&quot;006871A0&quot;/&gt;&lt;wsp:rsid wsp:val=&quot;00691E41&quot;/&gt;&lt;wsp:rsid wsp:val=&quot;00691E78&quot;/&gt;&lt;wsp:rsid wsp:val=&quot;00692916&quot;/&gt;&lt;wsp:rsid wsp:val=&quot;00693AD2&quot;/&gt;&lt;wsp:rsid wsp:val=&quot;00694839&quot;/&gt;&lt;wsp:rsid wsp:val=&quot;00696E32&quot;/&gt;&lt;wsp:rsid wsp:val=&quot;006A0A95&quot;/&gt;&lt;wsp:rsid wsp:val=&quot;006A1670&quot;/&gt;&lt;wsp:rsid wsp:val=&quot;006A3303&quot;/&gt;&lt;wsp:rsid wsp:val=&quot;006A4A94&quot;/&gt;&lt;wsp:rsid wsp:val=&quot;006A635A&quot;/&gt;&lt;wsp:rsid wsp:val=&quot;006A6EDF&quot;/&gt;&lt;wsp:rsid wsp:val=&quot;006A7305&quot;/&gt;&lt;wsp:rsid wsp:val=&quot;006B1ECE&quot;/&gt;&lt;wsp:rsid wsp:val=&quot;006B2F09&quot;/&gt;&lt;wsp:rsid wsp:val=&quot;006B35DD&quot;/&gt;&lt;wsp:rsid wsp:val=&quot;006C18B5&quot;/&gt;&lt;wsp:rsid wsp:val=&quot;006C324F&quot;/&gt;&lt;wsp:rsid wsp:val=&quot;006C386D&quot;/&gt;&lt;wsp:rsid wsp:val=&quot;006C5EE1&quot;/&gt;&lt;wsp:rsid wsp:val=&quot;006C7892&quot;/&gt;&lt;wsp:rsid wsp:val=&quot;006C7FB6&quot;/&gt;&lt;wsp:rsid wsp:val=&quot;006D258F&quot;/&gt;&lt;wsp:rsid wsp:val=&quot;006D2F30&quot;/&gt;&lt;wsp:rsid wsp:val=&quot;006D40E8&quot;/&gt;&lt;wsp:rsid wsp:val=&quot;006D4C0F&quot;/&gt;&lt;wsp:rsid wsp:val=&quot;006D4FA6&quot;/&gt;&lt;wsp:rsid wsp:val=&quot;006D61CD&quot;/&gt;&lt;wsp:rsid wsp:val=&quot;006E6D9A&quot;/&gt;&lt;wsp:rsid wsp:val=&quot;006E7333&quot;/&gt;&lt;wsp:rsid wsp:val=&quot;006F3A71&quot;/&gt;&lt;wsp:rsid wsp:val=&quot;006F5146&quot;/&gt;&lt;wsp:rsid wsp:val=&quot;006F68F0&quot;/&gt;&lt;wsp:rsid wsp:val=&quot;006F73E6&quot;/&gt;&lt;wsp:rsid wsp:val=&quot;0070002A&quot;/&gt;&lt;wsp:rsid wsp:val=&quot;00706080&quot;/&gt;&lt;wsp:rsid wsp:val=&quot;0071469A&quot;/&gt;&lt;wsp:rsid wsp:val=&quot;0071575A&quot;/&gt;&lt;wsp:rsid wsp:val=&quot;00725C16&quot;/&gt;&lt;wsp:rsid wsp:val=&quot;007313D3&quot;/&gt;&lt;wsp:rsid wsp:val=&quot;00731467&quot;/&gt;&lt;wsp:rsid wsp:val=&quot;007322A6&quot;/&gt;&lt;wsp:rsid wsp:val=&quot;007351BB&quot;/&gt;&lt;wsp:rsid wsp:val=&quot;00737235&quot;/&gt;&lt;wsp:rsid wsp:val=&quot;00737D49&quot;/&gt;&lt;wsp:rsid wsp:val=&quot;00737E9B&quot;/&gt;&lt;wsp:rsid wsp:val=&quot;00742793&quot;/&gt;&lt;wsp:rsid wsp:val=&quot;00742BB7&quot;/&gt;&lt;wsp:rsid wsp:val=&quot;00743EB5&quot;/&gt;&lt;wsp:rsid wsp:val=&quot;00745875&quot;/&gt;&lt;wsp:rsid wsp:val=&quot;00745CA5&quot;/&gt;&lt;wsp:rsid wsp:val=&quot;0074605C&quot;/&gt;&lt;wsp:rsid wsp:val=&quot;00755207&quot;/&gt;&lt;wsp:rsid wsp:val=&quot;00755DF4&quot;/&gt;&lt;wsp:rsid wsp:val=&quot;007575DF&quot;/&gt;&lt;wsp:rsid wsp:val=&quot;00757635&quot;/&gt;&lt;wsp:rsid wsp:val=&quot;0075778A&quot;/&gt;&lt;wsp:rsid wsp:val=&quot;00760853&quot;/&gt;&lt;wsp:rsid wsp:val=&quot;00761043&quot;/&gt;&lt;wsp:rsid wsp:val=&quot;00765940&quot;/&gt;&lt;wsp:rsid wsp:val=&quot;00765DCE&quot;/&gt;&lt;wsp:rsid wsp:val=&quot;0077225D&quot;/&gt;&lt;wsp:rsid wsp:val=&quot;007736E1&quot;/&gt;&lt;wsp:rsid wsp:val=&quot;0077393D&quot;/&gt;&lt;wsp:rsid wsp:val=&quot;00775922&quot;/&gt;&lt;wsp:rsid wsp:val=&quot;00781908&quot;/&gt;&lt;wsp:rsid wsp:val=&quot;00782075&quot;/&gt;&lt;wsp:rsid wsp:val=&quot;00792BD5&quot;/&gt;&lt;wsp:rsid wsp:val=&quot;0079337B&quot;/&gt;&lt;wsp:rsid wsp:val=&quot;00794DDA&quot;/&gt;&lt;wsp:rsid wsp:val=&quot;00795B38&quot;/&gt;&lt;wsp:rsid wsp:val=&quot;007A02FA&quot;/&gt;&lt;wsp:rsid wsp:val=&quot;007A1038&quot;/&gt;&lt;wsp:rsid wsp:val=&quot;007A3628&quot;/&gt;&lt;wsp:rsid wsp:val=&quot;007A3F94&quot;/&gt;&lt;wsp:rsid wsp:val=&quot;007A40BC&quot;/&gt;&lt;wsp:rsid wsp:val=&quot;007A7184&quot;/&gt;&lt;wsp:rsid wsp:val=&quot;007A749A&quot;/&gt;&lt;wsp:rsid wsp:val=&quot;007B0CF8&quot;/&gt;&lt;wsp:rsid wsp:val=&quot;007B2ACB&quot;/&gt;&lt;wsp:rsid wsp:val=&quot;007B2E0E&quot;/&gt;&lt;wsp:rsid wsp:val=&quot;007B502C&quot;/&gt;&lt;wsp:rsid wsp:val=&quot;007B6CE8&quot;/&gt;&lt;wsp:rsid wsp:val=&quot;007C005E&quot;/&gt;&lt;wsp:rsid wsp:val=&quot;007C0B45&quot;/&gt;&lt;wsp:rsid wsp:val=&quot;007D0939&quot;/&gt;&lt;wsp:rsid wsp:val=&quot;007D1C31&quot;/&gt;&lt;wsp:rsid wsp:val=&quot;007D4234&quot;/&gt;&lt;wsp:rsid wsp:val=&quot;007D4CD7&quot;/&gt;&lt;wsp:rsid wsp:val=&quot;007D58C3&quot;/&gt;&lt;wsp:rsid wsp:val=&quot;007E0614&quot;/&gt;&lt;wsp:rsid wsp:val=&quot;007E148C&quot;/&gt;&lt;wsp:rsid wsp:val=&quot;007E16FF&quot;/&gt;&lt;wsp:rsid wsp:val=&quot;007E2F14&quot;/&gt;&lt;wsp:rsid wsp:val=&quot;007E61CF&quot;/&gt;&lt;wsp:rsid wsp:val=&quot;007E7797&quot;/&gt;&lt;wsp:rsid wsp:val=&quot;007F1232&quot;/&gt;&lt;wsp:rsid wsp:val=&quot;007F338A&quot;/&gt;&lt;wsp:rsid wsp:val=&quot;007F35F7&quot;/&gt;&lt;wsp:rsid wsp:val=&quot;007F53A7&quot;/&gt;&lt;wsp:rsid wsp:val=&quot;007F545C&quot;/&gt;&lt;wsp:rsid wsp:val=&quot;007F597B&quot;/&gt;&lt;wsp:rsid wsp:val=&quot;0080017C&quot;/&gt;&lt;wsp:rsid wsp:val=&quot;00803244&quot;/&gt;&lt;wsp:rsid wsp:val=&quot;00803B34&quot;/&gt;&lt;wsp:rsid wsp:val=&quot;00805201&quot;/&gt;&lt;wsp:rsid wsp:val=&quot;008062E4&quot;/&gt;&lt;wsp:rsid wsp:val=&quot;008104EB&quot;/&gt;&lt;wsp:rsid wsp:val=&quot;00810B4A&quot;/&gt;&lt;wsp:rsid wsp:val=&quot;00812D9A&quot;/&gt;&lt;wsp:rsid wsp:val=&quot;00814DAA&quot;/&gt;&lt;wsp:rsid wsp:val=&quot;0081562F&quot;/&gt;&lt;wsp:rsid wsp:val=&quot;00817F2A&quot;/&gt;&lt;wsp:rsid wsp:val=&quot;00821C62&quot;/&gt;&lt;wsp:rsid wsp:val=&quot;00827CDC&quot;/&gt;&lt;wsp:rsid wsp:val=&quot;00830791&quot;/&gt;&lt;wsp:rsid wsp:val=&quot;00831B74&quot;/&gt;&lt;wsp:rsid wsp:val=&quot;00831C60&quot;/&gt;&lt;wsp:rsid wsp:val=&quot;0083201A&quot;/&gt;&lt;wsp:rsid wsp:val=&quot;00834E4B&quot;/&gt;&lt;wsp:rsid wsp:val=&quot;00835FDD&quot;/&gt;&lt;wsp:rsid wsp:val=&quot;00837F23&quot;/&gt;&lt;wsp:rsid wsp:val=&quot;00843A1F&quot;/&gt;&lt;wsp:rsid wsp:val=&quot;0084530B&quot;/&gt;&lt;wsp:rsid wsp:val=&quot;00845BCD&quot;/&gt;&lt;wsp:rsid wsp:val=&quot;00850C2E&quot;/&gt;&lt;wsp:rsid wsp:val=&quot;008522DD&quot;/&gt;&lt;wsp:rsid wsp:val=&quot;00855560&quot;/&gt;&lt;wsp:rsid wsp:val=&quot;008561C0&quot;/&gt;&lt;wsp:rsid wsp:val=&quot;00856B9E&quot;/&gt;&lt;wsp:rsid wsp:val=&quot;00857053&quot;/&gt;&lt;wsp:rsid wsp:val=&quot;00861632&quot;/&gt;&lt;wsp:rsid wsp:val=&quot;0086223D&quot;/&gt;&lt;wsp:rsid wsp:val=&quot;008623A1&quot;/&gt;&lt;wsp:rsid wsp:val=&quot;00862D0E&quot;/&gt;&lt;wsp:rsid wsp:val=&quot;00865BBC&quot;/&gt;&lt;wsp:rsid wsp:val=&quot;008661AC&quot;/&gt;&lt;wsp:rsid wsp:val=&quot;00873C1B&quot;/&gt;&lt;wsp:rsid wsp:val=&quot;00873D0F&quot;/&gt;&lt;wsp:rsid wsp:val=&quot;008742C2&quot;/&gt;&lt;wsp:rsid wsp:val=&quot;008743C5&quot;/&gt;&lt;wsp:rsid wsp:val=&quot;008749D1&quot;/&gt;&lt;wsp:rsid wsp:val=&quot;00880D29&quot;/&gt;&lt;wsp:rsid wsp:val=&quot;008812A4&quot;/&gt;&lt;wsp:rsid wsp:val=&quot;00882405&quot;/&gt;&lt;wsp:rsid wsp:val=&quot;0088391F&quot;/&gt;&lt;wsp:rsid wsp:val=&quot;008912C8&quot;/&gt;&lt;wsp:rsid wsp:val=&quot;00892549&quot;/&gt;&lt;wsp:rsid wsp:val=&quot;00895073&quot;/&gt;&lt;wsp:rsid wsp:val=&quot;00896267&quot;/&gt;&lt;wsp:rsid wsp:val=&quot;00896B01&quot;/&gt;&lt;wsp:rsid wsp:val=&quot;00896C42&quot;/&gt;&lt;wsp:rsid wsp:val=&quot;008A2972&quot;/&gt;&lt;wsp:rsid wsp:val=&quot;008A3627&quot;/&gt;&lt;wsp:rsid wsp:val=&quot;008A447E&quot;/&gt;&lt;wsp:rsid wsp:val=&quot;008A461C&quot;/&gt;&lt;wsp:rsid wsp:val=&quot;008A5790&quot;/&gt;&lt;wsp:rsid wsp:val=&quot;008B0AB1&quot;/&gt;&lt;wsp:rsid wsp:val=&quot;008B2BA6&quot;/&gt;&lt;wsp:rsid wsp:val=&quot;008B2F7C&quot;/&gt;&lt;wsp:rsid wsp:val=&quot;008C0A1A&quot;/&gt;&lt;wsp:rsid wsp:val=&quot;008C44D7&quot;/&gt;&lt;wsp:rsid wsp:val=&quot;008D0BC5&quot;/&gt;&lt;wsp:rsid wsp:val=&quot;008D2935&quot;/&gt;&lt;wsp:rsid wsp:val=&quot;008D602E&quot;/&gt;&lt;wsp:rsid wsp:val=&quot;008D703D&quot;/&gt;&lt;wsp:rsid wsp:val=&quot;008E0658&quot;/&gt;&lt;wsp:rsid wsp:val=&quot;008E0734&quot;/&gt;&lt;wsp:rsid wsp:val=&quot;008E2C9B&quot;/&gt;&lt;wsp:rsid wsp:val=&quot;008E3FD5&quot;/&gt;&lt;wsp:rsid wsp:val=&quot;008E44D8&quot;/&gt;&lt;wsp:rsid wsp:val=&quot;008F02B4&quot;/&gt;&lt;wsp:rsid wsp:val=&quot;008F0936&quot;/&gt;&lt;wsp:rsid wsp:val=&quot;008F1979&quot;/&gt;&lt;wsp:rsid wsp:val=&quot;008F1CAF&quot;/&gt;&lt;wsp:rsid wsp:val=&quot;008F279B&quot;/&gt;&lt;wsp:rsid wsp:val=&quot;00903440&quot;/&gt;&lt;wsp:rsid wsp:val=&quot;009042A5&quot;/&gt;&lt;wsp:rsid wsp:val=&quot;00910C0B&quot;/&gt;&lt;wsp:rsid wsp:val=&quot;0091197C&quot;/&gt;&lt;wsp:rsid wsp:val=&quot;00912E3F&quot;/&gt;&lt;wsp:rsid wsp:val=&quot;0091457C&quot;/&gt;&lt;wsp:rsid wsp:val=&quot;009148EE&quot;/&gt;&lt;wsp:rsid wsp:val=&quot;00923752&quot;/&gt;&lt;wsp:rsid wsp:val=&quot;00924161&quot;/&gt;&lt;wsp:rsid wsp:val=&quot;009246ED&quot;/&gt;&lt;wsp:rsid wsp:val=&quot;0092547C&quot;/&gt;&lt;wsp:rsid wsp:val=&quot;009340C5&quot;/&gt;&lt;wsp:rsid wsp:val=&quot;0093554C&quot;/&gt;&lt;wsp:rsid wsp:val=&quot;0093598E&quot;/&gt;&lt;wsp:rsid wsp:val=&quot;009361ED&quot;/&gt;&lt;wsp:rsid wsp:val=&quot;009404CA&quot;/&gt;&lt;wsp:rsid wsp:val=&quot;00943CB1&quot;/&gt;&lt;wsp:rsid wsp:val=&quot;0094432E&quot;/&gt;&lt;wsp:rsid wsp:val=&quot;00947479&quot;/&gt;&lt;wsp:rsid wsp:val=&quot;00950D55&quot;/&gt;&lt;wsp:rsid wsp:val=&quot;00954518&quot;/&gt;&lt;wsp:rsid wsp:val=&quot;0095646E&quot;/&gt;&lt;wsp:rsid wsp:val=&quot;0096498F&quot;/&gt;&lt;wsp:rsid wsp:val=&quot;009672B4&quot;/&gt;&lt;wsp:rsid wsp:val=&quot;00971FC7&quot;/&gt;&lt;wsp:rsid wsp:val=&quot;009743A0&quot;/&gt;&lt;wsp:rsid wsp:val=&quot;009779FB&quot;/&gt;&lt;wsp:rsid wsp:val=&quot;009847D4&quot;/&gt;&lt;wsp:rsid wsp:val=&quot;009853DA&quot;/&gt;&lt;wsp:rsid wsp:val=&quot;009900C7&quot;/&gt;&lt;wsp:rsid wsp:val=&quot;00992CC4&quot;/&gt;&lt;wsp:rsid wsp:val=&quot;00993209&quot;/&gt;&lt;wsp:rsid wsp:val=&quot;009A0E8A&quot;/&gt;&lt;wsp:rsid wsp:val=&quot;009A44C3&quot;/&gt;&lt;wsp:rsid wsp:val=&quot;009A5559&quot;/&gt;&lt;wsp:rsid wsp:val=&quot;009A56E9&quot;/&gt;&lt;wsp:rsid wsp:val=&quot;009B0BE1&quot;/&gt;&lt;wsp:rsid wsp:val=&quot;009B20A2&quot;/&gt;&lt;wsp:rsid wsp:val=&quot;009B28BB&quot;/&gt;&lt;wsp:rsid wsp:val=&quot;009B30EB&quot;/&gt;&lt;wsp:rsid wsp:val=&quot;009B7D4F&quot;/&gt;&lt;wsp:rsid wsp:val=&quot;009B7EEF&quot;/&gt;&lt;wsp:rsid wsp:val=&quot;009B7FDD&quot;/&gt;&lt;wsp:rsid wsp:val=&quot;009C423C&quot;/&gt;&lt;wsp:rsid wsp:val=&quot;009C44C5&quot;/&gt;&lt;wsp:rsid wsp:val=&quot;009D04AF&quot;/&gt;&lt;wsp:rsid wsp:val=&quot;009D1961&quot;/&gt;&lt;wsp:rsid wsp:val=&quot;009D210D&quot;/&gt;&lt;wsp:rsid wsp:val=&quot;009D33D5&quot;/&gt;&lt;wsp:rsid wsp:val=&quot;009D3F32&quot;/&gt;&lt;wsp:rsid wsp:val=&quot;009D64F7&quot;/&gt;&lt;wsp:rsid wsp:val=&quot;009E57A0&quot;/&gt;&lt;wsp:rsid wsp:val=&quot;009E76E8&quot;/&gt;&lt;wsp:rsid wsp:val=&quot;009E7884&quot;/&gt;&lt;wsp:rsid wsp:val=&quot;009F211C&quot;/&gt;&lt;wsp:rsid wsp:val=&quot;009F3401&quot;/&gt;&lt;wsp:rsid wsp:val=&quot;009F49E6&quot;/&gt;&lt;wsp:rsid wsp:val=&quot;009F4F80&quot;/&gt;&lt;wsp:rsid wsp:val=&quot;009F7077&quot;/&gt;&lt;wsp:rsid wsp:val=&quot;009F76F1&quot;/&gt;&lt;wsp:rsid wsp:val=&quot;009F77F4&quot;/&gt;&lt;wsp:rsid wsp:val=&quot;00A0105C&quot;/&gt;&lt;wsp:rsid wsp:val=&quot;00A0331E&quot;/&gt;&lt;wsp:rsid wsp:val=&quot;00A10E11&quot;/&gt;&lt;wsp:rsid wsp:val=&quot;00A213AF&quot;/&gt;&lt;wsp:rsid wsp:val=&quot;00A265B5&quot;/&gt;&lt;wsp:rsid wsp:val=&quot;00A305F8&quot;/&gt;&lt;wsp:rsid wsp:val=&quot;00A31381&quot;/&gt;&lt;wsp:rsid wsp:val=&quot;00A3162F&quot;/&gt;&lt;wsp:rsid wsp:val=&quot;00A329E5&quot;/&gt;&lt;wsp:rsid wsp:val=&quot;00A34690&quot;/&gt;&lt;wsp:rsid wsp:val=&quot;00A35F4B&quot;/&gt;&lt;wsp:rsid wsp:val=&quot;00A3718A&quot;/&gt;&lt;wsp:rsid wsp:val=&quot;00A40AAB&quot;/&gt;&lt;wsp:rsid wsp:val=&quot;00A45CC9&quot;/&gt;&lt;wsp:rsid wsp:val=&quot;00A46820&quot;/&gt;&lt;wsp:rsid wsp:val=&quot;00A50D8C&quot;/&gt;&lt;wsp:rsid wsp:val=&quot;00A50F27&quot;/&gt;&lt;wsp:rsid wsp:val=&quot;00A50FE5&quot;/&gt;&lt;wsp:rsid wsp:val=&quot;00A55577&quot;/&gt;&lt;wsp:rsid wsp:val=&quot;00A61676&quot;/&gt;&lt;wsp:rsid wsp:val=&quot;00A61799&quot;/&gt;&lt;wsp:rsid wsp:val=&quot;00A63C5B&quot;/&gt;&lt;wsp:rsid wsp:val=&quot;00A64D7E&quot;/&gt;&lt;wsp:rsid wsp:val=&quot;00A65014&quot;/&gt;&lt;wsp:rsid wsp:val=&quot;00A654FC&quot;/&gt;&lt;wsp:rsid wsp:val=&quot;00A668B5&quot;/&gt;&lt;wsp:rsid wsp:val=&quot;00A72588&quot;/&gt;&lt;wsp:rsid wsp:val=&quot;00A72B0F&quot;/&gt;&lt;wsp:rsid wsp:val=&quot;00A73A83&quot;/&gt;&lt;wsp:rsid wsp:val=&quot;00A74D8F&quot;/&gt;&lt;wsp:rsid wsp:val=&quot;00A767A9&quot;/&gt;&lt;wsp:rsid wsp:val=&quot;00A8114F&quot;/&gt;&lt;wsp:rsid wsp:val=&quot;00A81335&quot;/&gt;&lt;wsp:rsid wsp:val=&quot;00A82081&quot;/&gt;&lt;wsp:rsid wsp:val=&quot;00A84A8B&quot;/&gt;&lt;wsp:rsid wsp:val=&quot;00A84B2D&quot;/&gt;&lt;wsp:rsid wsp:val=&quot;00A84CDB&quot;/&gt;&lt;wsp:rsid wsp:val=&quot;00A85716&quot;/&gt;&lt;wsp:rsid wsp:val=&quot;00A85799&quot;/&gt;&lt;wsp:rsid wsp:val=&quot;00A916FF&quot;/&gt;&lt;wsp:rsid wsp:val=&quot;00A92FCC&quot;/&gt;&lt;wsp:rsid wsp:val=&quot;00A9398F&quot;/&gt;&lt;wsp:rsid wsp:val=&quot;00A94778&quot;/&gt;&lt;wsp:rsid wsp:val=&quot;00A95879&quot;/&gt;&lt;wsp:rsid wsp:val=&quot;00AA1AB2&quot;/&gt;&lt;wsp:rsid wsp:val=&quot;00AA210E&quot;/&gt;&lt;wsp:rsid wsp:val=&quot;00AA2DF6&quot;/&gt;&lt;wsp:rsid wsp:val=&quot;00AA30D5&quot;/&gt;&lt;wsp:rsid wsp:val=&quot;00AA7732&quot;/&gt;&lt;wsp:rsid wsp:val=&quot;00AA7E30&quot;/&gt;&lt;wsp:rsid wsp:val=&quot;00AB1236&quot;/&gt;&lt;wsp:rsid wsp:val=&quot;00AB4893&quot;/&gt;&lt;wsp:rsid wsp:val=&quot;00AB4C70&quot;/&gt;&lt;wsp:rsid wsp:val=&quot;00AC2E53&quot;/&gt;&lt;wsp:rsid wsp:val=&quot;00AC3190&quot;/&gt;&lt;wsp:rsid wsp:val=&quot;00AC410F&quot;/&gt;&lt;wsp:rsid wsp:val=&quot;00AC6D19&quot;/&gt;&lt;wsp:rsid wsp:val=&quot;00AD01F4&quot;/&gt;&lt;wsp:rsid wsp:val=&quot;00AD06ED&quot;/&gt;&lt;wsp:rsid wsp:val=&quot;00AD321F&quot;/&gt;&lt;wsp:rsid wsp:val=&quot;00AD57FD&quot;/&gt;&lt;wsp:rsid wsp:val=&quot;00AD5B6E&quot;/&gt;&lt;wsp:rsid wsp:val=&quot;00AD68E9&quot;/&gt;&lt;wsp:rsid wsp:val=&quot;00AE062B&quot;/&gt;&lt;wsp:rsid wsp:val=&quot;00AE2930&quot;/&gt;&lt;wsp:rsid wsp:val=&quot;00AF0204&quot;/&gt;&lt;wsp:rsid wsp:val=&quot;00AF044C&quot;/&gt;&lt;wsp:rsid wsp:val=&quot;00AF33BE&quot;/&gt;&lt;wsp:rsid wsp:val=&quot;00AF5587&quot;/&gt;&lt;wsp:rsid wsp:val=&quot;00AF5DA0&quot;/&gt;&lt;wsp:rsid wsp:val=&quot;00B00F11&quot;/&gt;&lt;wsp:rsid wsp:val=&quot;00B03AE1&quot;/&gt;&lt;wsp:rsid wsp:val=&quot;00B03BD0&quot;/&gt;&lt;wsp:rsid wsp:val=&quot;00B03F88&quot;/&gt;&lt;wsp:rsid wsp:val=&quot;00B05918&quot;/&gt;&lt;wsp:rsid wsp:val=&quot;00B05DB9&quot;/&gt;&lt;wsp:rsid wsp:val=&quot;00B10083&quot;/&gt;&lt;wsp:rsid wsp:val=&quot;00B11C2E&quot;/&gt;&lt;wsp:rsid wsp:val=&quot;00B1576A&quot;/&gt;&lt;wsp:rsid wsp:val=&quot;00B2291D&quot;/&gt;&lt;wsp:rsid wsp:val=&quot;00B22C28&quot;/&gt;&lt;wsp:rsid wsp:val=&quot;00B25559&quot;/&gt;&lt;wsp:rsid wsp:val=&quot;00B32574&quot;/&gt;&lt;wsp:rsid wsp:val=&quot;00B34800&quot;/&gt;&lt;wsp:rsid wsp:val=&quot;00B36927&quot;/&gt;&lt;wsp:rsid wsp:val=&quot;00B401D5&quot;/&gt;&lt;wsp:rsid wsp:val=&quot;00B41AEF&quot;/&gt;&lt;wsp:rsid wsp:val=&quot;00B4786C&quot;/&gt;&lt;wsp:rsid wsp:val=&quot;00B5095D&quot;/&gt;&lt;wsp:rsid wsp:val=&quot;00B56B07&quot;/&gt;&lt;wsp:rsid wsp:val=&quot;00B56B96&quot;/&gt;&lt;wsp:rsid wsp:val=&quot;00B57CA1&quot;/&gt;&lt;wsp:rsid wsp:val=&quot;00B61AD2&quot;/&gt;&lt;wsp:rsid wsp:val=&quot;00B648C9&quot;/&gt;&lt;wsp:rsid wsp:val=&quot;00B653D0&quot;/&gt;&lt;wsp:rsid wsp:val=&quot;00B65C31&quot;/&gt;&lt;wsp:rsid wsp:val=&quot;00B66F74&quot;/&gt;&lt;wsp:rsid wsp:val=&quot;00B67650&quot;/&gt;&lt;wsp:rsid wsp:val=&quot;00B721B0&quot;/&gt;&lt;wsp:rsid wsp:val=&quot;00B81503&quot;/&gt;&lt;wsp:rsid wsp:val=&quot;00B81799&quot;/&gt;&lt;wsp:rsid wsp:val=&quot;00B845D1&quot;/&gt;&lt;wsp:rsid wsp:val=&quot;00B84CE2&quot;/&gt;&lt;wsp:rsid wsp:val=&quot;00B87AE4&quot;/&gt;&lt;wsp:rsid wsp:val=&quot;00B92588&quot;/&gt;&lt;wsp:rsid wsp:val=&quot;00B93659&quot;/&gt;&lt;wsp:rsid wsp:val=&quot;00BA0741&quot;/&gt;&lt;wsp:rsid wsp:val=&quot;00BB366E&quot;/&gt;&lt;wsp:rsid wsp:val=&quot;00BB37DC&quot;/&gt;&lt;wsp:rsid wsp:val=&quot;00BB63DA&quot;/&gt;&lt;wsp:rsid wsp:val=&quot;00BB76C7&quot;/&gt;&lt;wsp:rsid wsp:val=&quot;00BC0242&quot;/&gt;&lt;wsp:rsid wsp:val=&quot;00BC071A&quot;/&gt;&lt;wsp:rsid wsp:val=&quot;00BC2F93&quot;/&gt;&lt;wsp:rsid wsp:val=&quot;00BC3386&quot;/&gt;&lt;wsp:rsid wsp:val=&quot;00BC69BF&quot;/&gt;&lt;wsp:rsid wsp:val=&quot;00BC75C1&quot;/&gt;&lt;wsp:rsid wsp:val=&quot;00BD04B9&quot;/&gt;&lt;wsp:rsid wsp:val=&quot;00BD24E6&quot;/&gt;&lt;wsp:rsid wsp:val=&quot;00BD3E07&quot;/&gt;&lt;wsp:rsid wsp:val=&quot;00BD4648&quot;/&gt;&lt;wsp:rsid wsp:val=&quot;00BE03FA&quot;/&gt;&lt;wsp:rsid wsp:val=&quot;00BE2394&quot;/&gt;&lt;wsp:rsid wsp:val=&quot;00BE6347&quot;/&gt;&lt;wsp:rsid wsp:val=&quot;00BE673F&quot;/&gt;&lt;wsp:rsid wsp:val=&quot;00BE6A9E&quot;/&gt;&lt;wsp:rsid wsp:val=&quot;00BE748E&quot;/&gt;&lt;wsp:rsid wsp:val=&quot;00BF53F0&quot;/&gt;&lt;wsp:rsid wsp:val=&quot;00C00AAE&quot;/&gt;&lt;wsp:rsid wsp:val=&quot;00C013FA&quot;/&gt;&lt;wsp:rsid wsp:val=&quot;00C02473&quot;/&gt;&lt;wsp:rsid wsp:val=&quot;00C02FBD&quot;/&gt;&lt;wsp:rsid wsp:val=&quot;00C03C2D&quot;/&gt;&lt;wsp:rsid wsp:val=&quot;00C04849&quot;/&gt;&lt;wsp:rsid wsp:val=&quot;00C05964&quot;/&gt;&lt;wsp:rsid wsp:val=&quot;00C1204E&quot;/&gt;&lt;wsp:rsid wsp:val=&quot;00C12700&quot;/&gt;&lt;wsp:rsid wsp:val=&quot;00C17EA2&quot;/&gt;&lt;wsp:rsid wsp:val=&quot;00C207AD&quot;/&gt;&lt;wsp:rsid wsp:val=&quot;00C22B25&quot;/&gt;&lt;wsp:rsid wsp:val=&quot;00C3224B&quot;/&gt;&lt;wsp:rsid wsp:val=&quot;00C3271C&quot;/&gt;&lt;wsp:rsid wsp:val=&quot;00C33FFB&quot;/&gt;&lt;wsp:rsid wsp:val=&quot;00C3627F&quot;/&gt;&lt;wsp:rsid wsp:val=&quot;00C36599&quot;/&gt;&lt;wsp:rsid wsp:val=&quot;00C37731&quot;/&gt;&lt;wsp:rsid wsp:val=&quot;00C42628&quot;/&gt;&lt;wsp:rsid wsp:val=&quot;00C47003&quot;/&gt;&lt;wsp:rsid wsp:val=&quot;00C47DDF&quot;/&gt;&lt;wsp:rsid wsp:val=&quot;00C50311&quot;/&gt;&lt;wsp:rsid wsp:val=&quot;00C53F0B&quot;/&gt;&lt;wsp:rsid wsp:val=&quot;00C62BED&quot;/&gt;&lt;wsp:rsid wsp:val=&quot;00C66BC5&quot;/&gt;&lt;wsp:rsid wsp:val=&quot;00C70F1C&quot;/&gt;&lt;wsp:rsid wsp:val=&quot;00C7136B&quot;/&gt;&lt;wsp:rsid wsp:val=&quot;00C723E7&quot;/&gt;&lt;wsp:rsid wsp:val=&quot;00C80F64&quot;/&gt;&lt;wsp:rsid wsp:val=&quot;00C82953&quot;/&gt;&lt;wsp:rsid wsp:val=&quot;00C829F1&quot;/&gt;&lt;wsp:rsid wsp:val=&quot;00C83512&quot;/&gt;&lt;wsp:rsid wsp:val=&quot;00C87DE3&quot;/&gt;&lt;wsp:rsid wsp:val=&quot;00C908FA&quot;/&gt;&lt;wsp:rsid wsp:val=&quot;00C91408&quot;/&gt;&lt;wsp:rsid wsp:val=&quot;00CA0764&quot;/&gt;&lt;wsp:rsid wsp:val=&quot;00CA57E7&quot;/&gt;&lt;wsp:rsid wsp:val=&quot;00CA68F9&quot;/&gt;&lt;wsp:rsid wsp:val=&quot;00CA7DA1&quot;/&gt;&lt;wsp:rsid wsp:val=&quot;00CB6668&quot;/&gt;&lt;wsp:rsid wsp:val=&quot;00CC578E&quot;/&gt;&lt;wsp:rsid wsp:val=&quot;00CD137D&quot;/&gt;&lt;wsp:rsid wsp:val=&quot;00CD1D15&quot;/&gt;&lt;wsp:rsid wsp:val=&quot;00CD20BF&quot;/&gt;&lt;wsp:rsid wsp:val=&quot;00CD248C&quot;/&gt;&lt;wsp:rsid wsp:val=&quot;00CD37A5&quot;/&gt;&lt;wsp:rsid wsp:val=&quot;00CD51C8&quot;/&gt;&lt;wsp:rsid wsp:val=&quot;00CD7FAC&quot;/&gt;&lt;wsp:rsid wsp:val=&quot;00CE09D0&quot;/&gt;&lt;wsp:rsid wsp:val=&quot;00CE19E0&quot;/&gt;&lt;wsp:rsid wsp:val=&quot;00CE24FA&quot;/&gt;&lt;wsp:rsid wsp:val=&quot;00CE5E82&quot;/&gt;&lt;wsp:rsid wsp:val=&quot;00CE64D7&quot;/&gt;&lt;wsp:rsid wsp:val=&quot;00CE693D&quot;/&gt;&lt;wsp:rsid wsp:val=&quot;00CE7BDA&quot;/&gt;&lt;wsp:rsid wsp:val=&quot;00CF2A01&quot;/&gt;&lt;wsp:rsid wsp:val=&quot;00CF4251&quot;/&gt;&lt;wsp:rsid wsp:val=&quot;00CF42D9&quot;/&gt;&lt;wsp:rsid wsp:val=&quot;00CF5DCB&quot;/&gt;&lt;wsp:rsid wsp:val=&quot;00CF7961&quot;/&gt;&lt;wsp:rsid wsp:val=&quot;00D014A0&quot;/&gt;&lt;wsp:rsid wsp:val=&quot;00D01E4B&quot;/&gt;&lt;wsp:rsid wsp:val=&quot;00D02ACD&quot;/&gt;&lt;wsp:rsid wsp:val=&quot;00D032D1&quot;/&gt;&lt;wsp:rsid wsp:val=&quot;00D0743C&quot;/&gt;&lt;wsp:rsid wsp:val=&quot;00D1087B&quot;/&gt;&lt;wsp:rsid wsp:val=&quot;00D1122E&quot;/&gt;&lt;wsp:rsid wsp:val=&quot;00D116CF&quot;/&gt;&lt;wsp:rsid wsp:val=&quot;00D1394E&quot;/&gt;&lt;wsp:rsid wsp:val=&quot;00D152AE&quot;/&gt;&lt;wsp:rsid wsp:val=&quot;00D173BF&quot;/&gt;&lt;wsp:rsid wsp:val=&quot;00D203E6&quot;/&gt;&lt;wsp:rsid wsp:val=&quot;00D207A5&quot;/&gt;&lt;wsp:rsid wsp:val=&quot;00D20EDD&quot;/&gt;&lt;wsp:rsid wsp:val=&quot;00D22E53&quot;/&gt;&lt;wsp:rsid wsp:val=&quot;00D23F66&quot;/&gt;&lt;wsp:rsid wsp:val=&quot;00D319B9&quot;/&gt;&lt;wsp:rsid wsp:val=&quot;00D3218A&quot;/&gt;&lt;wsp:rsid wsp:val=&quot;00D33627&quot;/&gt;&lt;wsp:rsid wsp:val=&quot;00D36FB6&quot;/&gt;&lt;wsp:rsid wsp:val=&quot;00D3724B&quot;/&gt;&lt;wsp:rsid wsp:val=&quot;00D378C4&quot;/&gt;&lt;wsp:rsid wsp:val=&quot;00D41E29&quot;/&gt;&lt;wsp:rsid wsp:val=&quot;00D42D44&quot;/&gt;&lt;wsp:rsid wsp:val=&quot;00D43B2E&quot;/&gt;&lt;wsp:rsid wsp:val=&quot;00D44F2F&quot;/&gt;&lt;wsp:rsid wsp:val=&quot;00D45536&quot;/&gt;&lt;wsp:rsid wsp:val=&quot;00D45C5E&quot;/&gt;&lt;wsp:rsid wsp:val=&quot;00D54D5D&quot;/&gt;&lt;wsp:rsid wsp:val=&quot;00D56237&quot;/&gt;&lt;wsp:rsid wsp:val=&quot;00D563E7&quot;/&gt;&lt;wsp:rsid wsp:val=&quot;00D63147&quot;/&gt;&lt;wsp:rsid wsp:val=&quot;00D6425A&quot;/&gt;&lt;wsp:rsid wsp:val=&quot;00D6553D&quot;/&gt;&lt;wsp:rsid wsp:val=&quot;00D663EA&quot;/&gt;&lt;wsp:rsid wsp:val=&quot;00D66EE3&quot;/&gt;&lt;wsp:rsid wsp:val=&quot;00D670F2&quot;/&gt;&lt;wsp:rsid wsp:val=&quot;00D71B8D&quot;/&gt;&lt;wsp:rsid wsp:val=&quot;00D721CE&quot;/&gt;&lt;wsp:rsid wsp:val=&quot;00D75C5D&quot;/&gt;&lt;wsp:rsid wsp:val=&quot;00D765CB&quot;/&gt;&lt;wsp:rsid wsp:val=&quot;00D83E14&quot;/&gt;&lt;wsp:rsid wsp:val=&quot;00D844E2&quot;/&gt;&lt;wsp:rsid wsp:val=&quot;00D9111F&quot;/&gt;&lt;wsp:rsid wsp:val=&quot;00D917C6&quot;/&gt;&lt;wsp:rsid wsp:val=&quot;00D92869&quot;/&gt;&lt;wsp:rsid wsp:val=&quot;00D93278&quot;/&gt;&lt;wsp:rsid wsp:val=&quot;00D94547&quot;/&gt;&lt;wsp:rsid wsp:val=&quot;00D947D6&quot;/&gt;&lt;wsp:rsid wsp:val=&quot;00D95E7D&quot;/&gt;&lt;wsp:rsid wsp:val=&quot;00D976CF&quot;/&gt;&lt;wsp:rsid wsp:val=&quot;00DA0AFA&quot;/&gt;&lt;wsp:rsid wsp:val=&quot;00DA1FE0&quot;/&gt;&lt;wsp:rsid wsp:val=&quot;00DA2459&quot;/&gt;&lt;wsp:rsid wsp:val=&quot;00DA2812&quot;/&gt;&lt;wsp:rsid wsp:val=&quot;00DA459D&quot;/&gt;&lt;wsp:rsid wsp:val=&quot;00DA7656&quot;/&gt;&lt;wsp:rsid wsp:val=&quot;00DA7D1F&quot;/&gt;&lt;wsp:rsid wsp:val=&quot;00DB1A09&quot;/&gt;&lt;wsp:rsid wsp:val=&quot;00DB3A2E&quot;/&gt;&lt;wsp:rsid wsp:val=&quot;00DB3C93&quot;/&gt;&lt;wsp:rsid wsp:val=&quot;00DC02B4&quot;/&gt;&lt;wsp:rsid wsp:val=&quot;00DC3367&quot;/&gt;&lt;wsp:rsid wsp:val=&quot;00DC4AB4&quot;/&gt;&lt;wsp:rsid wsp:val=&quot;00DC5E8F&quot;/&gt;&lt;wsp:rsid wsp:val=&quot;00DC5FC0&quot;/&gt;&lt;wsp:rsid wsp:val=&quot;00DC64D5&quot;/&gt;&lt;wsp:rsid wsp:val=&quot;00DD093F&quot;/&gt;&lt;wsp:rsid wsp:val=&quot;00DD23EE&quot;/&gt;&lt;wsp:rsid wsp:val=&quot;00DD25AA&quot;/&gt;&lt;wsp:rsid wsp:val=&quot;00DD48E7&quot;/&gt;&lt;wsp:rsid wsp:val=&quot;00DD4AEB&quot;/&gt;&lt;wsp:rsid wsp:val=&quot;00DD5ECA&quot;/&gt;&lt;wsp:rsid wsp:val=&quot;00DD6132&quot;/&gt;&lt;wsp:rsid wsp:val=&quot;00DD694D&quot;/&gt;&lt;wsp:rsid wsp:val=&quot;00DE0455&quot;/&gt;&lt;wsp:rsid wsp:val=&quot;00DE09C8&quot;/&gt;&lt;wsp:rsid wsp:val=&quot;00DE12C7&quot;/&gt;&lt;wsp:rsid wsp:val=&quot;00DE48C3&quot;/&gt;&lt;wsp:rsid wsp:val=&quot;00DE5317&quot;/&gt;&lt;wsp:rsid wsp:val=&quot;00DE5A92&quot;/&gt;&lt;wsp:rsid wsp:val=&quot;00DE5D1D&quot;/&gt;&lt;wsp:rsid wsp:val=&quot;00DE6842&quot;/&gt;&lt;wsp:rsid wsp:val=&quot;00DE7FBA&quot;/&gt;&lt;wsp:rsid wsp:val=&quot;00DF2E37&quot;/&gt;&lt;wsp:rsid wsp:val=&quot;00DF6683&quot;/&gt;&lt;wsp:rsid wsp:val=&quot;00E0262A&quot;/&gt;&lt;wsp:rsid wsp:val=&quot;00E036B7&quot;/&gt;&lt;wsp:rsid wsp:val=&quot;00E070A4&quot;/&gt;&lt;wsp:rsid wsp:val=&quot;00E07911&quot;/&gt;&lt;wsp:rsid wsp:val=&quot;00E112DE&quot;/&gt;&lt;wsp:rsid wsp:val=&quot;00E11E47&quot;/&gt;&lt;wsp:rsid wsp:val=&quot;00E11FB4&quot;/&gt;&lt;wsp:rsid wsp:val=&quot;00E26464&quot;/&gt;&lt;wsp:rsid wsp:val=&quot;00E3043A&quot;/&gt;&lt;wsp:rsid wsp:val=&quot;00E32052&quot;/&gt;&lt;wsp:rsid wsp:val=&quot;00E356D1&quot;/&gt;&lt;wsp:rsid wsp:val=&quot;00E35F7C&quot;/&gt;&lt;wsp:rsid wsp:val=&quot;00E40C78&quot;/&gt;&lt;wsp:rsid wsp:val=&quot;00E420B9&quot;/&gt;&lt;wsp:rsid wsp:val=&quot;00E4401E&quot;/&gt;&lt;wsp:rsid wsp:val=&quot;00E446C8&quot;/&gt;&lt;wsp:rsid wsp:val=&quot;00E50BC6&quot;/&gt;&lt;wsp:rsid wsp:val=&quot;00E52424&quot;/&gt;&lt;wsp:rsid wsp:val=&quot;00E52DAC&quot;/&gt;&lt;wsp:rsid wsp:val=&quot;00E555C2&quot;/&gt;&lt;wsp:rsid wsp:val=&quot;00E567B6&quot;/&gt;&lt;wsp:rsid wsp:val=&quot;00E57B80&quot;/&gt;&lt;wsp:rsid wsp:val=&quot;00E60277&quot;/&gt;&lt;wsp:rsid wsp:val=&quot;00E62B5A&quot;/&gt;&lt;wsp:rsid wsp:val=&quot;00E64D2C&quot;/&gt;&lt;wsp:rsid wsp:val=&quot;00E679D1&quot;/&gt;&lt;wsp:rsid wsp:val=&quot;00E70A79&quot;/&gt;&lt;wsp:rsid wsp:val=&quot;00E74C73&quot;/&gt;&lt;wsp:rsid wsp:val=&quot;00E754CB&quot;/&gt;&lt;wsp:rsid wsp:val=&quot;00E761C0&quot;/&gt;&lt;wsp:rsid wsp:val=&quot;00E76F54&quot;/&gt;&lt;wsp:rsid wsp:val=&quot;00E80526&quot;/&gt;&lt;wsp:rsid wsp:val=&quot;00E81A87&quot;/&gt;&lt;wsp:rsid wsp:val=&quot;00E84513&quot;/&gt;&lt;wsp:rsid wsp:val=&quot;00E87803&quot;/&gt;&lt;wsp:rsid wsp:val=&quot;00E903D0&quot;/&gt;&lt;wsp:rsid wsp:val=&quot;00E92DCA&quot;/&gt;&lt;wsp:rsid wsp:val=&quot;00E931DB&quot;/&gt;&lt;wsp:rsid wsp:val=&quot;00E94201&quot;/&gt;&lt;wsp:rsid wsp:val=&quot;00E94287&quot;/&gt;&lt;wsp:rsid wsp:val=&quot;00E944E9&quot;/&gt;&lt;wsp:rsid wsp:val=&quot;00E95B69&quot;/&gt;&lt;wsp:rsid wsp:val=&quot;00E965D3&quot;/&gt;&lt;wsp:rsid wsp:val=&quot;00E9749E&quot;/&gt;&lt;wsp:rsid wsp:val=&quot;00EA0FB1&quot;/&gt;&lt;wsp:rsid wsp:val=&quot;00EA1914&quot;/&gt;&lt;wsp:rsid wsp:val=&quot;00EA2974&quot;/&gt;&lt;wsp:rsid wsp:val=&quot;00EA3959&quot;/&gt;&lt;wsp:rsid wsp:val=&quot;00EB06F3&quot;/&gt;&lt;wsp:rsid wsp:val=&quot;00EB0C91&quot;/&gt;&lt;wsp:rsid wsp:val=&quot;00EB32D1&quot;/&gt;&lt;wsp:rsid wsp:val=&quot;00EB3B32&quot;/&gt;&lt;wsp:rsid wsp:val=&quot;00EB3BDD&quot;/&gt;&lt;wsp:rsid wsp:val=&quot;00EB7FF0&quot;/&gt;&lt;wsp:rsid wsp:val=&quot;00EC09C6&quot;/&gt;&lt;wsp:rsid wsp:val=&quot;00EC0A9D&quot;/&gt;&lt;wsp:rsid wsp:val=&quot;00EC11D3&quot;/&gt;&lt;wsp:rsid wsp:val=&quot;00EC14AC&quot;/&gt;&lt;wsp:rsid wsp:val=&quot;00EC1B47&quot;/&gt;&lt;wsp:rsid wsp:val=&quot;00EC2BB1&quot;/&gt;&lt;wsp:rsid wsp:val=&quot;00ED0DB5&quot;/&gt;&lt;wsp:rsid wsp:val=&quot;00ED4B8A&quot;/&gt;&lt;wsp:rsid wsp:val=&quot;00ED5FE3&quot;/&gt;&lt;wsp:rsid wsp:val=&quot;00EE02C0&quot;/&gt;&lt;wsp:rsid wsp:val=&quot;00EE4F3D&quot;/&gt;&lt;wsp:rsid wsp:val=&quot;00EF082E&quot;/&gt;&lt;wsp:rsid wsp:val=&quot;00EF34CD&quot;/&gt;&lt;wsp:rsid wsp:val=&quot;00F010EE&quot;/&gt;&lt;wsp:rsid wsp:val=&quot;00F01115&quot;/&gt;&lt;wsp:rsid wsp:val=&quot;00F01F10&quot;/&gt;&lt;wsp:rsid wsp:val=&quot;00F02D26&quot;/&gt;&lt;wsp:rsid wsp:val=&quot;00F033B4&quot;/&gt;&lt;wsp:rsid wsp:val=&quot;00F06932&quot;/&gt;&lt;wsp:rsid wsp:val=&quot;00F1792F&quot;/&gt;&lt;wsp:rsid wsp:val=&quot;00F17C3A&quot;/&gt;&lt;wsp:rsid wsp:val=&quot;00F202EA&quot;/&gt;&lt;wsp:rsid wsp:val=&quot;00F20B28&quot;/&gt;&lt;wsp:rsid wsp:val=&quot;00F217D8&quot;/&gt;&lt;wsp:rsid wsp:val=&quot;00F2218A&quot;/&gt;&lt;wsp:rsid wsp:val=&quot;00F23209&quot;/&gt;&lt;wsp:rsid wsp:val=&quot;00F27301&quot;/&gt;&lt;wsp:rsid wsp:val=&quot;00F30F2C&quot;/&gt;&lt;wsp:rsid wsp:val=&quot;00F3115D&quot;/&gt;&lt;wsp:rsid wsp:val=&quot;00F32D86&quot;/&gt;&lt;wsp:rsid wsp:val=&quot;00F32DC0&quot;/&gt;&lt;wsp:rsid wsp:val=&quot;00F336DC&quot;/&gt;&lt;wsp:rsid wsp:val=&quot;00F33F4F&quot;/&gt;&lt;wsp:rsid wsp:val=&quot;00F36622&quot;/&gt;&lt;wsp:rsid wsp:val=&quot;00F378CD&quot;/&gt;&lt;wsp:rsid wsp:val=&quot;00F41B2A&quot;/&gt;&lt;wsp:rsid wsp:val=&quot;00F43EAB&quot;/&gt;&lt;wsp:rsid wsp:val=&quot;00F526A2&quot;/&gt;&lt;wsp:rsid wsp:val=&quot;00F570FC&quot;/&gt;&lt;wsp:rsid wsp:val=&quot;00F6067F&quot;/&gt;&lt;wsp:rsid wsp:val=&quot;00F65E1B&quot;/&gt;&lt;wsp:rsid wsp:val=&quot;00F67E49&quot;/&gt;&lt;wsp:rsid wsp:val=&quot;00F709EF&quot;/&gt;&lt;wsp:rsid wsp:val=&quot;00F777B4&quot;/&gt;&lt;wsp:rsid wsp:val=&quot;00F80BB9&quot;/&gt;&lt;wsp:rsid wsp:val=&quot;00F82867&quot;/&gt;&lt;wsp:rsid wsp:val=&quot;00F83A5E&quot;/&gt;&lt;wsp:rsid wsp:val=&quot;00F93529&quot;/&gt;&lt;wsp:rsid wsp:val=&quot;00F94100&quot;/&gt;&lt;wsp:rsid wsp:val=&quot;00FA496F&quot;/&gt;&lt;wsp:rsid wsp:val=&quot;00FA5420&quot;/&gt;&lt;wsp:rsid wsp:val=&quot;00FA5E4E&quot;/&gt;&lt;wsp:rsid wsp:val=&quot;00FB1297&quot;/&gt;&lt;wsp:rsid wsp:val=&quot;00FB2288&quot;/&gt;&lt;wsp:rsid wsp:val=&quot;00FB27A7&quot;/&gt;&lt;wsp:rsid wsp:val=&quot;00FB32F0&quot;/&gt;&lt;wsp:rsid wsp:val=&quot;00FB72EF&quot;/&gt;&lt;wsp:rsid wsp:val=&quot;00FC0A78&quot;/&gt;&lt;wsp:rsid wsp:val=&quot;00FC32D1&quot;/&gt;&lt;wsp:rsid wsp:val=&quot;00FC345A&quot;/&gt;&lt;wsp:rsid wsp:val=&quot;00FC3524&quot;/&gt;&lt;wsp:rsid wsp:val=&quot;00FC3B1B&quot;/&gt;&lt;wsp:rsid wsp:val=&quot;00FC51FE&quot;/&gt;&lt;wsp:rsid wsp:val=&quot;00FC5508&quot;/&gt;&lt;wsp:rsid wsp:val=&quot;00FC5780&quot;/&gt;&lt;wsp:rsid wsp:val=&quot;00FD2140&quot;/&gt;&lt;wsp:rsid wsp:val=&quot;00FD2C25&quot;/&gt;&lt;wsp:rsid wsp:val=&quot;00FD580B&quot;/&gt;&lt;wsp:rsid wsp:val=&quot;00FD61CD&quot;/&gt;&lt;wsp:rsid wsp:val=&quot;00FE0861&quot;/&gt;&lt;/wsp:rsids&gt;&lt;/w:docPr&gt;&lt;w:body&gt;&lt;w:p wsp:rsidR=&quot;00000000&quot; wsp:rsidRDefault=&quot;0071575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в€†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8" o:title="" chromakey="white"/>
          </v:shape>
        </w:pict>
      </w:r>
      <w:r w:rsidRPr="00A329E5">
        <w:rPr>
          <w:sz w:val="28"/>
          <w:szCs w:val="28"/>
        </w:rPr>
        <w:t>) приведены пунктиром на рис</w:t>
      </w:r>
      <w:r>
        <w:rPr>
          <w:sz w:val="28"/>
          <w:szCs w:val="28"/>
        </w:rPr>
        <w:t>унке</w:t>
      </w:r>
      <w:r w:rsidRPr="00A329E5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Pr="00A329E5">
        <w:rPr>
          <w:sz w:val="28"/>
          <w:szCs w:val="28"/>
        </w:rPr>
        <w:t>. Из их сопоставления с графиками второй производной можно видеть, что последовательное двойное дифференцирование возможно только для данных, спектральный состав которых занимает не более пятой начальной части главного диапазона, и по точности хуж</w:t>
      </w:r>
      <w:r>
        <w:rPr>
          <w:sz w:val="28"/>
          <w:szCs w:val="28"/>
        </w:rPr>
        <w:t>е оператора второй производной.</w:t>
      </w:r>
    </w:p>
    <w:p w:rsidR="009905B0" w:rsidRPr="00A329E5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>Пример применения двух операторов второй производной приведен на рис</w:t>
      </w:r>
      <w:r>
        <w:rPr>
          <w:sz w:val="28"/>
          <w:szCs w:val="28"/>
        </w:rPr>
        <w:t>унок 12</w:t>
      </w:r>
      <w:r w:rsidRPr="00A329E5">
        <w:rPr>
          <w:sz w:val="28"/>
          <w:szCs w:val="28"/>
        </w:rPr>
        <w:t>.</w:t>
      </w:r>
    </w:p>
    <w:p w:rsidR="009905B0" w:rsidRPr="00A329E5" w:rsidRDefault="009905B0" w:rsidP="009905B0">
      <w:pPr>
        <w:spacing w:before="12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3086100" cy="1047750"/>
            <wp:effectExtent l="19050" t="19050" r="19050" b="19050"/>
            <wp:docPr id="135" name="Рисунок 71" descr="D02-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D02-18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04775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905B0" w:rsidRDefault="009905B0" w:rsidP="009905B0">
      <w:pPr>
        <w:jc w:val="center"/>
        <w:rPr>
          <w:sz w:val="28"/>
          <w:szCs w:val="28"/>
        </w:rPr>
      </w:pPr>
    </w:p>
    <w:p w:rsidR="009905B0" w:rsidRPr="00A329E5" w:rsidRDefault="009905B0" w:rsidP="009905B0">
      <w:pPr>
        <w:jc w:val="center"/>
        <w:rPr>
          <w:sz w:val="28"/>
          <w:szCs w:val="28"/>
        </w:rPr>
      </w:pPr>
      <w:r w:rsidRPr="00A329E5">
        <w:rPr>
          <w:sz w:val="28"/>
          <w:szCs w:val="28"/>
        </w:rPr>
        <w:t>Рис</w:t>
      </w:r>
      <w:r>
        <w:rPr>
          <w:sz w:val="28"/>
          <w:szCs w:val="28"/>
        </w:rPr>
        <w:t>унок 12 -</w:t>
      </w:r>
      <w:r w:rsidRPr="00A329E5">
        <w:rPr>
          <w:sz w:val="28"/>
          <w:szCs w:val="28"/>
        </w:rPr>
        <w:t xml:space="preserve"> Вторая производная гармоники с частотой </w:t>
      </w:r>
      <w:r w:rsidRPr="0007708B">
        <w:rPr>
          <w:position w:val="-6"/>
        </w:rPr>
        <w:pict>
          <v:shape id="_x0000_i1071" type="#_x0000_t75" style="width:8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activeWritingStyle w:lang=&quot;RU&quot; w:vendorID=&quot;1&quot; w:dllVersion=&quot;512&quot; w:optionSet=&quot;1&quot;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BD3E07&quot;/&gt;&lt;wsp:rsid wsp:val=&quot;00002C07&quot;/&gt;&lt;wsp:rsid wsp:val=&quot;00002E4B&quot;/&gt;&lt;wsp:rsid wsp:val=&quot;000034F1&quot;/&gt;&lt;wsp:rsid wsp:val=&quot;00004821&quot;/&gt;&lt;wsp:rsid wsp:val=&quot;000129ED&quot;/&gt;&lt;wsp:rsid wsp:val=&quot;00014C20&quot;/&gt;&lt;wsp:rsid wsp:val=&quot;00014CAA&quot;/&gt;&lt;wsp:rsid wsp:val=&quot;000154DE&quot;/&gt;&lt;wsp:rsid wsp:val=&quot;00015AE1&quot;/&gt;&lt;wsp:rsid wsp:val=&quot;00017D3F&quot;/&gt;&lt;wsp:rsid wsp:val=&quot;00020AA4&quot;/&gt;&lt;wsp:rsid wsp:val=&quot;00021938&quot;/&gt;&lt;wsp:rsid wsp:val=&quot;00033655&quot;/&gt;&lt;wsp:rsid wsp:val=&quot;00034D24&quot;/&gt;&lt;wsp:rsid wsp:val=&quot;00035509&quot;/&gt;&lt;wsp:rsid wsp:val=&quot;00036F1E&quot;/&gt;&lt;wsp:rsid wsp:val=&quot;00044A8E&quot;/&gt;&lt;wsp:rsid wsp:val=&quot;00047B72&quot;/&gt;&lt;wsp:rsid wsp:val=&quot;00052D91&quot;/&gt;&lt;wsp:rsid wsp:val=&quot;0005300A&quot;/&gt;&lt;wsp:rsid wsp:val=&quot;000534B8&quot;/&gt;&lt;wsp:rsid wsp:val=&quot;000543A7&quot;/&gt;&lt;wsp:rsid wsp:val=&quot;00061241&quot;/&gt;&lt;wsp:rsid wsp:val=&quot;000633F0&quot;/&gt;&lt;wsp:rsid wsp:val=&quot;0006426D&quot;/&gt;&lt;wsp:rsid wsp:val=&quot;00065407&quot;/&gt;&lt;wsp:rsid wsp:val=&quot;00065736&quot;/&gt;&lt;wsp:rsid wsp:val=&quot;000662A4&quot;/&gt;&lt;wsp:rsid wsp:val=&quot;0006759E&quot;/&gt;&lt;wsp:rsid wsp:val=&quot;00070A89&quot;/&gt;&lt;wsp:rsid wsp:val=&quot;00070C58&quot;/&gt;&lt;wsp:rsid wsp:val=&quot;00070D23&quot;/&gt;&lt;wsp:rsid wsp:val=&quot;00072B91&quot;/&gt;&lt;wsp:rsid wsp:val=&quot;000765C3&quot;/&gt;&lt;wsp:rsid wsp:val=&quot;0007708B&quot;/&gt;&lt;wsp:rsid wsp:val=&quot;00082B91&quot;/&gt;&lt;wsp:rsid wsp:val=&quot;00083E7C&quot;/&gt;&lt;wsp:rsid wsp:val=&quot;00085320&quot;/&gt;&lt;wsp:rsid wsp:val=&quot;00086BF1&quot;/&gt;&lt;wsp:rsid wsp:val=&quot;00092177&quot;/&gt;&lt;wsp:rsid wsp:val=&quot;0009367A&quot;/&gt;&lt;wsp:rsid wsp:val=&quot;0009462E&quot;/&gt;&lt;wsp:rsid wsp:val=&quot;00094D20&quot;/&gt;&lt;wsp:rsid wsp:val=&quot;0009644B&quot;/&gt;&lt;wsp:rsid wsp:val=&quot;0009651B&quot;/&gt;&lt;wsp:rsid wsp:val=&quot;000969B2&quot;/&gt;&lt;wsp:rsid wsp:val=&quot;000A221C&quot;/&gt;&lt;wsp:rsid wsp:val=&quot;000A6FC0&quot;/&gt;&lt;wsp:rsid wsp:val=&quot;000A712C&quot;/&gt;&lt;wsp:rsid wsp:val=&quot;000A748A&quot;/&gt;&lt;wsp:rsid wsp:val=&quot;000A795E&quot;/&gt;&lt;wsp:rsid wsp:val=&quot;000B067F&quot;/&gt;&lt;wsp:rsid wsp:val=&quot;000B20DF&quot;/&gt;&lt;wsp:rsid wsp:val=&quot;000B4AA6&quot;/&gt;&lt;wsp:rsid wsp:val=&quot;000B73A0&quot;/&gt;&lt;wsp:rsid wsp:val=&quot;000C0540&quot;/&gt;&lt;wsp:rsid wsp:val=&quot;000C0AF4&quot;/&gt;&lt;wsp:rsid wsp:val=&quot;000C4895&quot;/&gt;&lt;wsp:rsid wsp:val=&quot;000C5297&quot;/&gt;&lt;wsp:rsid wsp:val=&quot;000D0649&quot;/&gt;&lt;wsp:rsid wsp:val=&quot;000D1668&quot;/&gt;&lt;wsp:rsid wsp:val=&quot;000D356B&quot;/&gt;&lt;wsp:rsid wsp:val=&quot;000E2593&quot;/&gt;&lt;wsp:rsid wsp:val=&quot;000E3D09&quot;/&gt;&lt;wsp:rsid wsp:val=&quot;000E58A6&quot;/&gt;&lt;wsp:rsid wsp:val=&quot;000E5EC9&quot;/&gt;&lt;wsp:rsid wsp:val=&quot;000E662C&quot;/&gt;&lt;wsp:rsid wsp:val=&quot;000E7BEF&quot;/&gt;&lt;wsp:rsid wsp:val=&quot;000F6813&quot;/&gt;&lt;wsp:rsid wsp:val=&quot;001025E7&quot;/&gt;&lt;wsp:rsid wsp:val=&quot;00102A41&quot;/&gt;&lt;wsp:rsid wsp:val=&quot;00111095&quot;/&gt;&lt;wsp:rsid wsp:val=&quot;0011468B&quot;/&gt;&lt;wsp:rsid wsp:val=&quot;00114850&quot;/&gt;&lt;wsp:rsid wsp:val=&quot;001150D7&quot;/&gt;&lt;wsp:rsid wsp:val=&quot;0011771E&quot;/&gt;&lt;wsp:rsid wsp:val=&quot;00123A79&quot;/&gt;&lt;wsp:rsid wsp:val=&quot;0013057C&quot;/&gt;&lt;wsp:rsid wsp:val=&quot;0013059B&quot;/&gt;&lt;wsp:rsid wsp:val=&quot;00133A3A&quot;/&gt;&lt;wsp:rsid wsp:val=&quot;00135F9E&quot;/&gt;&lt;wsp:rsid wsp:val=&quot;00137C43&quot;/&gt;&lt;wsp:rsid wsp:val=&quot;00142F95&quot;/&gt;&lt;wsp:rsid wsp:val=&quot;0014355B&quot;/&gt;&lt;wsp:rsid wsp:val=&quot;001447F0&quot;/&gt;&lt;wsp:rsid wsp:val=&quot;001462A3&quot;/&gt;&lt;wsp:rsid wsp:val=&quot;00150A57&quot;/&gt;&lt;wsp:rsid wsp:val=&quot;00154A69&quot;/&gt;&lt;wsp:rsid wsp:val=&quot;00154BA8&quot;/&gt;&lt;wsp:rsid wsp:val=&quot;0016041F&quot;/&gt;&lt;wsp:rsid wsp:val=&quot;00160D71&quot;/&gt;&lt;wsp:rsid wsp:val=&quot;0016145C&quot;/&gt;&lt;wsp:rsid wsp:val=&quot;0016342A&quot;/&gt;&lt;wsp:rsid wsp:val=&quot;001667DA&quot;/&gt;&lt;wsp:rsid wsp:val=&quot;00166C4D&quot;/&gt;&lt;wsp:rsid wsp:val=&quot;00167DDA&quot;/&gt;&lt;wsp:rsid wsp:val=&quot;0017009E&quot;/&gt;&lt;wsp:rsid wsp:val=&quot;00173426&quot;/&gt;&lt;wsp:rsid wsp:val=&quot;00173EE1&quot;/&gt;&lt;wsp:rsid wsp:val=&quot;0017573B&quot;/&gt;&lt;wsp:rsid wsp:val=&quot;00175772&quot;/&gt;&lt;wsp:rsid wsp:val=&quot;00177A0B&quot;/&gt;&lt;wsp:rsid wsp:val=&quot;00185723&quot;/&gt;&lt;wsp:rsid wsp:val=&quot;0018675D&quot;/&gt;&lt;wsp:rsid wsp:val=&quot;001920EA&quot;/&gt;&lt;wsp:rsid wsp:val=&quot;00192996&quot;/&gt;&lt;wsp:rsid wsp:val=&quot;00194F64&quot;/&gt;&lt;wsp:rsid wsp:val=&quot;00197F72&quot;/&gt;&lt;wsp:rsid wsp:val=&quot;001A17BD&quot;/&gt;&lt;wsp:rsid wsp:val=&quot;001A1883&quot;/&gt;&lt;wsp:rsid wsp:val=&quot;001A4E93&quot;/&gt;&lt;wsp:rsid wsp:val=&quot;001A5E66&quot;/&gt;&lt;wsp:rsid wsp:val=&quot;001A6C77&quot;/&gt;&lt;wsp:rsid wsp:val=&quot;001B6603&quot;/&gt;&lt;wsp:rsid wsp:val=&quot;001C0300&quot;/&gt;&lt;wsp:rsid wsp:val=&quot;001C5193&quot;/&gt;&lt;wsp:rsid wsp:val=&quot;001C64FB&quot;/&gt;&lt;wsp:rsid wsp:val=&quot;001D411A&quot;/&gt;&lt;wsp:rsid wsp:val=&quot;001D44E2&quot;/&gt;&lt;wsp:rsid wsp:val=&quot;001D7708&quot;/&gt;&lt;wsp:rsid wsp:val=&quot;001E1F50&quot;/&gt;&lt;wsp:rsid wsp:val=&quot;001E5F10&quot;/&gt;&lt;wsp:rsid wsp:val=&quot;001E6782&quot;/&gt;&lt;wsp:rsid wsp:val=&quot;001E6ED7&quot;/&gt;&lt;wsp:rsid wsp:val=&quot;001F4ED6&quot;/&gt;&lt;wsp:rsid wsp:val=&quot;001F6764&quot;/&gt;&lt;wsp:rsid wsp:val=&quot;00200AC0&quot;/&gt;&lt;wsp:rsid wsp:val=&quot;00203615&quot;/&gt;&lt;wsp:rsid wsp:val=&quot;00210A34&quot;/&gt;&lt;wsp:rsid wsp:val=&quot;0021194F&quot;/&gt;&lt;wsp:rsid wsp:val=&quot;002122B1&quot;/&gt;&lt;wsp:rsid wsp:val=&quot;002123BF&quot;/&gt;&lt;wsp:rsid wsp:val=&quot;00213030&quot;/&gt;&lt;wsp:rsid wsp:val=&quot;00213275&quot;/&gt;&lt;wsp:rsid wsp:val=&quot;00213519&quot;/&gt;&lt;wsp:rsid wsp:val=&quot;00213FF4&quot;/&gt;&lt;wsp:rsid wsp:val=&quot;00220AFC&quot;/&gt;&lt;wsp:rsid wsp:val=&quot;002241A9&quot;/&gt;&lt;wsp:rsid wsp:val=&quot;002249E8&quot;/&gt;&lt;wsp:rsid wsp:val=&quot;002261B9&quot;/&gt;&lt;wsp:rsid wsp:val=&quot;00230751&quot;/&gt;&lt;wsp:rsid wsp:val=&quot;0023272F&quot;/&gt;&lt;wsp:rsid wsp:val=&quot;00232F16&quot;/&gt;&lt;wsp:rsid wsp:val=&quot;002334F1&quot;/&gt;&lt;wsp:rsid wsp:val=&quot;002347D6&quot;/&gt;&lt;wsp:rsid wsp:val=&quot;00235EA0&quot;/&gt;&lt;wsp:rsid wsp:val=&quot;00236EAE&quot;/&gt;&lt;wsp:rsid wsp:val=&quot;002404DC&quot;/&gt;&lt;wsp:rsid wsp:val=&quot;0024069A&quot;/&gt;&lt;wsp:rsid wsp:val=&quot;00241D49&quot;/&gt;&lt;wsp:rsid wsp:val=&quot;00241F1B&quot;/&gt;&lt;wsp:rsid wsp:val=&quot;00246BC3&quot;/&gt;&lt;wsp:rsid wsp:val=&quot;00247A29&quot;/&gt;&lt;wsp:rsid wsp:val=&quot;002513D3&quot;/&gt;&lt;wsp:rsid wsp:val=&quot;002523CE&quot;/&gt;&lt;wsp:rsid wsp:val=&quot;00253699&quot;/&gt;&lt;wsp:rsid wsp:val=&quot;00254CFC&quot;/&gt;&lt;wsp:rsid wsp:val=&quot;00254E58&quot;/&gt;&lt;wsp:rsid wsp:val=&quot;00256C60&quot;/&gt;&lt;wsp:rsid wsp:val=&quot;0025737D&quot;/&gt;&lt;wsp:rsid wsp:val=&quot;00262522&quot;/&gt;&lt;wsp:rsid wsp:val=&quot;0026608E&quot;/&gt;&lt;wsp:rsid wsp:val=&quot;00266E2C&quot;/&gt;&lt;wsp:rsid wsp:val=&quot;002728B3&quot;/&gt;&lt;wsp:rsid wsp:val=&quot;00276154&quot;/&gt;&lt;wsp:rsid wsp:val=&quot;002761D4&quot;/&gt;&lt;wsp:rsid wsp:val=&quot;0028020C&quot;/&gt;&lt;wsp:rsid wsp:val=&quot;00281D66&quot;/&gt;&lt;wsp:rsid wsp:val=&quot;00297218&quot;/&gt;&lt;wsp:rsid wsp:val=&quot;002A0729&quot;/&gt;&lt;wsp:rsid wsp:val=&quot;002A14BA&quot;/&gt;&lt;wsp:rsid wsp:val=&quot;002A3536&quot;/&gt;&lt;wsp:rsid wsp:val=&quot;002A3549&quot;/&gt;&lt;wsp:rsid wsp:val=&quot;002A3CEF&quot;/&gt;&lt;wsp:rsid wsp:val=&quot;002A44D8&quot;/&gt;&lt;wsp:rsid wsp:val=&quot;002A62C1&quot;/&gt;&lt;wsp:rsid wsp:val=&quot;002A6CAA&quot;/&gt;&lt;wsp:rsid wsp:val=&quot;002B01B5&quot;/&gt;&lt;wsp:rsid wsp:val=&quot;002B2162&quot;/&gt;&lt;wsp:rsid wsp:val=&quot;002B286C&quot;/&gt;&lt;wsp:rsid wsp:val=&quot;002B76C5&quot;/&gt;&lt;wsp:rsid wsp:val=&quot;002C1FB5&quot;/&gt;&lt;wsp:rsid wsp:val=&quot;002C270F&quot;/&gt;&lt;wsp:rsid wsp:val=&quot;002D24E6&quot;/&gt;&lt;wsp:rsid wsp:val=&quot;002D282E&quot;/&gt;&lt;wsp:rsid wsp:val=&quot;002E05CC&quot;/&gt;&lt;wsp:rsid wsp:val=&quot;002E1647&quot;/&gt;&lt;wsp:rsid wsp:val=&quot;002E2BF4&quot;/&gt;&lt;wsp:rsid wsp:val=&quot;002E2D41&quot;/&gt;&lt;wsp:rsid wsp:val=&quot;002E4BCF&quot;/&gt;&lt;wsp:rsid wsp:val=&quot;002E4C64&quot;/&gt;&lt;wsp:rsid wsp:val=&quot;002E67A5&quot;/&gt;&lt;wsp:rsid wsp:val=&quot;002F3EA8&quot;/&gt;&lt;wsp:rsid wsp:val=&quot;002F47B0&quot;/&gt;&lt;wsp:rsid wsp:val=&quot;002F552A&quot;/&gt;&lt;wsp:rsid wsp:val=&quot;002F6B15&quot;/&gt;&lt;wsp:rsid wsp:val=&quot;0030040D&quot;/&gt;&lt;wsp:rsid wsp:val=&quot;00300521&quot;/&gt;&lt;wsp:rsid wsp:val=&quot;003022D3&quot;/&gt;&lt;wsp:rsid wsp:val=&quot;00302A09&quot;/&gt;&lt;wsp:rsid wsp:val=&quot;00307BD7&quot;/&gt;&lt;wsp:rsid wsp:val=&quot;00307F92&quot;/&gt;&lt;wsp:rsid wsp:val=&quot;003115B8&quot;/&gt;&lt;wsp:rsid wsp:val=&quot;00311885&quot;/&gt;&lt;wsp:rsid wsp:val=&quot;003133AF&quot;/&gt;&lt;wsp:rsid wsp:val=&quot;00316828&quot;/&gt;&lt;wsp:rsid wsp:val=&quot;00316DD5&quot;/&gt;&lt;wsp:rsid wsp:val=&quot;0032087E&quot;/&gt;&lt;wsp:rsid wsp:val=&quot;00321A4E&quot;/&gt;&lt;wsp:rsid wsp:val=&quot;00322353&quot;/&gt;&lt;wsp:rsid wsp:val=&quot;0032301D&quot;/&gt;&lt;wsp:rsid wsp:val=&quot;00323EA5&quot;/&gt;&lt;wsp:rsid wsp:val=&quot;0032672B&quot;/&gt;&lt;wsp:rsid wsp:val=&quot;00333B9F&quot;/&gt;&lt;wsp:rsid wsp:val=&quot;003351C0&quot;/&gt;&lt;wsp:rsid wsp:val=&quot;00336452&quot;/&gt;&lt;wsp:rsid wsp:val=&quot;00340EAC&quot;/&gt;&lt;wsp:rsid wsp:val=&quot;00341BE9&quot;/&gt;&lt;wsp:rsid wsp:val=&quot;0034316E&quot;/&gt;&lt;wsp:rsid wsp:val=&quot;003475C7&quot;/&gt;&lt;wsp:rsid wsp:val=&quot;00347F5F&quot;/&gt;&lt;wsp:rsid wsp:val=&quot;00350560&quot;/&gt;&lt;wsp:rsid wsp:val=&quot;003513DD&quot;/&gt;&lt;wsp:rsid wsp:val=&quot;00352284&quot;/&gt;&lt;wsp:rsid wsp:val=&quot;00364E3B&quot;/&gt;&lt;wsp:rsid wsp:val=&quot;003704CB&quot;/&gt;&lt;wsp:rsid wsp:val=&quot;00370B34&quot;/&gt;&lt;wsp:rsid wsp:val=&quot;00373B88&quot;/&gt;&lt;wsp:rsid wsp:val=&quot;00376188&quot;/&gt;&lt;wsp:rsid wsp:val=&quot;00376E1D&quot;/&gt;&lt;wsp:rsid wsp:val=&quot;00377E13&quot;/&gt;&lt;wsp:rsid wsp:val=&quot;00381795&quot;/&gt;&lt;wsp:rsid wsp:val=&quot;00382044&quot;/&gt;&lt;wsp:rsid wsp:val=&quot;0038701C&quot;/&gt;&lt;wsp:rsid wsp:val=&quot;003877B8&quot;/&gt;&lt;wsp:rsid wsp:val=&quot;00391DCF&quot;/&gt;&lt;wsp:rsid wsp:val=&quot;0039253A&quot;/&gt;&lt;wsp:rsid wsp:val=&quot;003956D7&quot;/&gt;&lt;wsp:rsid wsp:val=&quot;003A308B&quot;/&gt;&lt;wsp:rsid wsp:val=&quot;003A58E8&quot;/&gt;&lt;wsp:rsid wsp:val=&quot;003A59BD&quot;/&gt;&lt;wsp:rsid wsp:val=&quot;003B5468&quot;/&gt;&lt;wsp:rsid wsp:val=&quot;003B5C4E&quot;/&gt;&lt;wsp:rsid wsp:val=&quot;003B6626&quot;/&gt;&lt;wsp:rsid wsp:val=&quot;003C045A&quot;/&gt;&lt;wsp:rsid wsp:val=&quot;003D0649&quot;/&gt;&lt;wsp:rsid wsp:val=&quot;003D52E1&quot;/&gt;&lt;wsp:rsid wsp:val=&quot;003D6E04&quot;/&gt;&lt;wsp:rsid wsp:val=&quot;003E09B9&quot;/&gt;&lt;wsp:rsid wsp:val=&quot;003E2EEB&quot;/&gt;&lt;wsp:rsid wsp:val=&quot;003E4C7D&quot;/&gt;&lt;wsp:rsid wsp:val=&quot;003F140D&quot;/&gt;&lt;wsp:rsid wsp:val=&quot;003F2BE2&quot;/&gt;&lt;wsp:rsid wsp:val=&quot;003F2FF9&quot;/&gt;&lt;wsp:rsid wsp:val=&quot;003F6A6C&quot;/&gt;&lt;wsp:rsid wsp:val=&quot;00403E0E&quot;/&gt;&lt;wsp:rsid wsp:val=&quot;004071E5&quot;/&gt;&lt;wsp:rsid wsp:val=&quot;00414E8F&quot;/&gt;&lt;wsp:rsid wsp:val=&quot;004169FC&quot;/&gt;&lt;wsp:rsid wsp:val=&quot;00417970&quot;/&gt;&lt;wsp:rsid wsp:val=&quot;0042120B&quot;/&gt;&lt;wsp:rsid wsp:val=&quot;00431D0D&quot;/&gt;&lt;wsp:rsid wsp:val=&quot;00436048&quot;/&gt;&lt;wsp:rsid wsp:val=&quot;00437ED4&quot;/&gt;&lt;wsp:rsid wsp:val=&quot;00440DD4&quot;/&gt;&lt;wsp:rsid wsp:val=&quot;00442E9C&quot;/&gt;&lt;wsp:rsid wsp:val=&quot;00444C64&quot;/&gt;&lt;wsp:rsid wsp:val=&quot;0045457E&quot;/&gt;&lt;wsp:rsid wsp:val=&quot;00456049&quot;/&gt;&lt;wsp:rsid wsp:val=&quot;00456F8A&quot;/&gt;&lt;wsp:rsid wsp:val=&quot;00457346&quot;/&gt;&lt;wsp:rsid wsp:val=&quot;00457841&quot;/&gt;&lt;wsp:rsid wsp:val=&quot;004609EF&quot;/&gt;&lt;wsp:rsid wsp:val=&quot;004611AC&quot;/&gt;&lt;wsp:rsid wsp:val=&quot;00463180&quot;/&gt;&lt;wsp:rsid wsp:val=&quot;00463F85&quot;/&gt;&lt;wsp:rsid wsp:val=&quot;004761C9&quot;/&gt;&lt;wsp:rsid wsp:val=&quot;004847E8&quot;/&gt;&lt;wsp:rsid wsp:val=&quot;0048548E&quot;/&gt;&lt;wsp:rsid wsp:val=&quot;00486021&quot;/&gt;&lt;wsp:rsid wsp:val=&quot;004867BF&quot;/&gt;&lt;wsp:rsid wsp:val=&quot;00494AE2&quot;/&gt;&lt;wsp:rsid wsp:val=&quot;004973CF&quot;/&gt;&lt;wsp:rsid wsp:val=&quot;004A022F&quot;/&gt;&lt;wsp:rsid wsp:val=&quot;004A17A7&quot;/&gt;&lt;wsp:rsid wsp:val=&quot;004B0C75&quot;/&gt;&lt;wsp:rsid wsp:val=&quot;004B0D71&quot;/&gt;&lt;wsp:rsid wsp:val=&quot;004B455E&quot;/&gt;&lt;wsp:rsid wsp:val=&quot;004B4C7B&quot;/&gt;&lt;wsp:rsid wsp:val=&quot;004B5D5B&quot;/&gt;&lt;wsp:rsid wsp:val=&quot;004B77E5&quot;/&gt;&lt;wsp:rsid wsp:val=&quot;004B7BC3&quot;/&gt;&lt;wsp:rsid wsp:val=&quot;004C1B94&quot;/&gt;&lt;wsp:rsid wsp:val=&quot;004C2E74&quot;/&gt;&lt;wsp:rsid wsp:val=&quot;004C37B7&quot;/&gt;&lt;wsp:rsid wsp:val=&quot;004C7BC1&quot;/&gt;&lt;wsp:rsid wsp:val=&quot;004D51AD&quot;/&gt;&lt;wsp:rsid wsp:val=&quot;004D528F&quot;/&gt;&lt;wsp:rsid wsp:val=&quot;004D6968&quot;/&gt;&lt;wsp:rsid wsp:val=&quot;004D7EE7&quot;/&gt;&lt;wsp:rsid wsp:val=&quot;004E000F&quot;/&gt;&lt;wsp:rsid wsp:val=&quot;004E01C3&quot;/&gt;&lt;wsp:rsid wsp:val=&quot;004E0929&quot;/&gt;&lt;wsp:rsid wsp:val=&quot;004E2DC1&quot;/&gt;&lt;wsp:rsid wsp:val=&quot;004E551B&quot;/&gt;&lt;wsp:rsid wsp:val=&quot;004F0761&quot;/&gt;&lt;wsp:rsid wsp:val=&quot;004F5ED6&quot;/&gt;&lt;wsp:rsid wsp:val=&quot;004F7352&quot;/&gt;&lt;wsp:rsid wsp:val=&quot;005020DA&quot;/&gt;&lt;wsp:rsid wsp:val=&quot;00502695&quot;/&gt;&lt;wsp:rsid wsp:val=&quot;00503B10&quot;/&gt;&lt;wsp:rsid wsp:val=&quot;0050684A&quot;/&gt;&lt;wsp:rsid wsp:val=&quot;00510709&quot;/&gt;&lt;wsp:rsid wsp:val=&quot;00514141&quot;/&gt;&lt;wsp:rsid wsp:val=&quot;00514B85&quot;/&gt;&lt;wsp:rsid wsp:val=&quot;00514F26&quot;/&gt;&lt;wsp:rsid wsp:val=&quot;005174C3&quot;/&gt;&lt;wsp:rsid wsp:val=&quot;0052062E&quot;/&gt;&lt;wsp:rsid wsp:val=&quot;00524606&quot;/&gt;&lt;wsp:rsid wsp:val=&quot;005249B8&quot;/&gt;&lt;wsp:rsid wsp:val=&quot;00525AD4&quot;/&gt;&lt;wsp:rsid wsp:val=&quot;00530D58&quot;/&gt;&lt;wsp:rsid wsp:val=&quot;00532BDC&quot;/&gt;&lt;wsp:rsid wsp:val=&quot;00532C00&quot;/&gt;&lt;wsp:rsid wsp:val=&quot;0053734D&quot;/&gt;&lt;wsp:rsid wsp:val=&quot;005471E1&quot;/&gt;&lt;wsp:rsid wsp:val=&quot;005520A3&quot;/&gt;&lt;wsp:rsid wsp:val=&quot;005522AC&quot;/&gt;&lt;wsp:rsid wsp:val=&quot;0055238A&quot;/&gt;&lt;wsp:rsid wsp:val=&quot;005530BB&quot;/&gt;&lt;wsp:rsid wsp:val=&quot;005576F0&quot;/&gt;&lt;wsp:rsid wsp:val=&quot;005577E4&quot;/&gt;&lt;wsp:rsid wsp:val=&quot;00557D12&quot;/&gt;&lt;wsp:rsid wsp:val=&quot;005614D4&quot;/&gt;&lt;wsp:rsid wsp:val=&quot;00561719&quot;/&gt;&lt;wsp:rsid wsp:val=&quot;0056411F&quot;/&gt;&lt;wsp:rsid wsp:val=&quot;00564EB6&quot;/&gt;&lt;wsp:rsid wsp:val=&quot;00567C5D&quot;/&gt;&lt;wsp:rsid wsp:val=&quot;00572FF6&quot;/&gt;&lt;wsp:rsid wsp:val=&quot;00573CFE&quot;/&gt;&lt;wsp:rsid wsp:val=&quot;00574339&quot;/&gt;&lt;wsp:rsid wsp:val=&quot;00574A9D&quot;/&gt;&lt;wsp:rsid wsp:val=&quot;0058045D&quot;/&gt;&lt;wsp:rsid wsp:val=&quot;005844C7&quot;/&gt;&lt;wsp:rsid wsp:val=&quot;00585A0A&quot;/&gt;&lt;wsp:rsid wsp:val=&quot;005923CC&quot;/&gt;&lt;wsp:rsid wsp:val=&quot;00592E27&quot;/&gt;&lt;wsp:rsid wsp:val=&quot;00594CA6&quot;/&gt;&lt;wsp:rsid wsp:val=&quot;005A2882&quot;/&gt;&lt;wsp:rsid wsp:val=&quot;005A37FC&quot;/&gt;&lt;wsp:rsid wsp:val=&quot;005A569F&quot;/&gt;&lt;wsp:rsid wsp:val=&quot;005A6057&quot;/&gt;&lt;wsp:rsid wsp:val=&quot;005A640A&quot;/&gt;&lt;wsp:rsid wsp:val=&quot;005A7020&quot;/&gt;&lt;wsp:rsid wsp:val=&quot;005B0AAA&quot;/&gt;&lt;wsp:rsid wsp:val=&quot;005B2A9A&quot;/&gt;&lt;wsp:rsid wsp:val=&quot;005B7A88&quot;/&gt;&lt;wsp:rsid wsp:val=&quot;005C00A2&quot;/&gt;&lt;wsp:rsid wsp:val=&quot;005C0117&quot;/&gt;&lt;wsp:rsid wsp:val=&quot;005C1FF6&quot;/&gt;&lt;wsp:rsid wsp:val=&quot;005C4BC4&quot;/&gt;&lt;wsp:rsid wsp:val=&quot;005C6B8D&quot;/&gt;&lt;wsp:rsid wsp:val=&quot;005C6D3C&quot;/&gt;&lt;wsp:rsid wsp:val=&quot;005D490E&quot;/&gt;&lt;wsp:rsid wsp:val=&quot;005D4CDB&quot;/&gt;&lt;wsp:rsid wsp:val=&quot;005D68C7&quot;/&gt;&lt;wsp:rsid wsp:val=&quot;005E024B&quot;/&gt;&lt;wsp:rsid wsp:val=&quot;005E2DB2&quot;/&gt;&lt;wsp:rsid wsp:val=&quot;005E3097&quot;/&gt;&lt;wsp:rsid wsp:val=&quot;005E3C62&quot;/&gt;&lt;wsp:rsid wsp:val=&quot;005E4B80&quot;/&gt;&lt;wsp:rsid wsp:val=&quot;005F1A94&quot;/&gt;&lt;wsp:rsid wsp:val=&quot;005F2071&quot;/&gt;&lt;wsp:rsid wsp:val=&quot;005F28C2&quot;/&gt;&lt;wsp:rsid wsp:val=&quot;00601F31&quot;/&gt;&lt;wsp:rsid wsp:val=&quot;0060417E&quot;/&gt;&lt;wsp:rsid wsp:val=&quot;0060482C&quot;/&gt;&lt;wsp:rsid wsp:val=&quot;00605F09&quot;/&gt;&lt;wsp:rsid wsp:val=&quot;00611BAE&quot;/&gt;&lt;wsp:rsid wsp:val=&quot;00611FF6&quot;/&gt;&lt;wsp:rsid wsp:val=&quot;0061272B&quot;/&gt;&lt;wsp:rsid wsp:val=&quot;00612AC9&quot;/&gt;&lt;wsp:rsid wsp:val=&quot;00616BCB&quot;/&gt;&lt;wsp:rsid wsp:val=&quot;00620D3A&quot;/&gt;&lt;wsp:rsid wsp:val=&quot;00622413&quot;/&gt;&lt;wsp:rsid wsp:val=&quot;00622DAE&quot;/&gt;&lt;wsp:rsid wsp:val=&quot;00624870&quot;/&gt;&lt;wsp:rsid wsp:val=&quot;00624ACC&quot;/&gt;&lt;wsp:rsid wsp:val=&quot;00627730&quot;/&gt;&lt;wsp:rsid wsp:val=&quot;006311F8&quot;/&gt;&lt;wsp:rsid wsp:val=&quot;006324EC&quot;/&gt;&lt;wsp:rsid wsp:val=&quot;0063395C&quot;/&gt;&lt;wsp:rsid wsp:val=&quot;00634FDC&quot;/&gt;&lt;wsp:rsid wsp:val=&quot;00635EC5&quot;/&gt;&lt;wsp:rsid wsp:val=&quot;006364A3&quot;/&gt;&lt;wsp:rsid wsp:val=&quot;00646570&quot;/&gt;&lt;wsp:rsid wsp:val=&quot;00647E47&quot;/&gt;&lt;wsp:rsid wsp:val=&quot;00652660&quot;/&gt;&lt;wsp:rsid wsp:val=&quot;006538BF&quot;/&gt;&lt;wsp:rsid wsp:val=&quot;006543E0&quot;/&gt;&lt;wsp:rsid wsp:val=&quot;00654505&quot;/&gt;&lt;wsp:rsid wsp:val=&quot;0065517D&quot;/&gt;&lt;wsp:rsid wsp:val=&quot;0065604C&quot;/&gt;&lt;wsp:rsid wsp:val=&quot;00657F72&quot;/&gt;&lt;wsp:rsid wsp:val=&quot;006612BE&quot;/&gt;&lt;wsp:rsid wsp:val=&quot;00666378&quot;/&gt;&lt;wsp:rsid wsp:val=&quot;00671FB2&quot;/&gt;&lt;wsp:rsid wsp:val=&quot;00680988&quot;/&gt;&lt;wsp:rsid wsp:val=&quot;00681699&quot;/&gt;&lt;wsp:rsid wsp:val=&quot;00683A32&quot;/&gt;&lt;wsp:rsid wsp:val=&quot;006863D6&quot;/&gt;&lt;wsp:rsid wsp:val=&quot;006869F9&quot;/&gt;&lt;wsp:rsid wsp:val=&quot;00686BD1&quot;/&gt;&lt;wsp:rsid wsp:val=&quot;006871A0&quot;/&gt;&lt;wsp:rsid wsp:val=&quot;00691E41&quot;/&gt;&lt;wsp:rsid wsp:val=&quot;00691E78&quot;/&gt;&lt;wsp:rsid wsp:val=&quot;00692916&quot;/&gt;&lt;wsp:rsid wsp:val=&quot;00693AD2&quot;/&gt;&lt;wsp:rsid wsp:val=&quot;00694839&quot;/&gt;&lt;wsp:rsid wsp:val=&quot;00696E32&quot;/&gt;&lt;wsp:rsid wsp:val=&quot;006A0A95&quot;/&gt;&lt;wsp:rsid wsp:val=&quot;006A1670&quot;/&gt;&lt;wsp:rsid wsp:val=&quot;006A3303&quot;/&gt;&lt;wsp:rsid wsp:val=&quot;006A4A94&quot;/&gt;&lt;wsp:rsid wsp:val=&quot;006A635A&quot;/&gt;&lt;wsp:rsid wsp:val=&quot;006A6EDF&quot;/&gt;&lt;wsp:rsid wsp:val=&quot;006A7305&quot;/&gt;&lt;wsp:rsid wsp:val=&quot;006B1ECE&quot;/&gt;&lt;wsp:rsid wsp:val=&quot;006B2F09&quot;/&gt;&lt;wsp:rsid wsp:val=&quot;006B35DD&quot;/&gt;&lt;wsp:rsid wsp:val=&quot;006C18B5&quot;/&gt;&lt;wsp:rsid wsp:val=&quot;006C324F&quot;/&gt;&lt;wsp:rsid wsp:val=&quot;006C386D&quot;/&gt;&lt;wsp:rsid wsp:val=&quot;006C5EE1&quot;/&gt;&lt;wsp:rsid wsp:val=&quot;006C7892&quot;/&gt;&lt;wsp:rsid wsp:val=&quot;006C7FB6&quot;/&gt;&lt;wsp:rsid wsp:val=&quot;006D258F&quot;/&gt;&lt;wsp:rsid wsp:val=&quot;006D2F30&quot;/&gt;&lt;wsp:rsid wsp:val=&quot;006D40E8&quot;/&gt;&lt;wsp:rsid wsp:val=&quot;006D4C0F&quot;/&gt;&lt;wsp:rsid wsp:val=&quot;006D4FA6&quot;/&gt;&lt;wsp:rsid wsp:val=&quot;006D61CD&quot;/&gt;&lt;wsp:rsid wsp:val=&quot;006E6D9A&quot;/&gt;&lt;wsp:rsid wsp:val=&quot;006E7333&quot;/&gt;&lt;wsp:rsid wsp:val=&quot;006F3A71&quot;/&gt;&lt;wsp:rsid wsp:val=&quot;006F5146&quot;/&gt;&lt;wsp:rsid wsp:val=&quot;006F68F0&quot;/&gt;&lt;wsp:rsid wsp:val=&quot;006F73E6&quot;/&gt;&lt;wsp:rsid wsp:val=&quot;0070002A&quot;/&gt;&lt;wsp:rsid wsp:val=&quot;00706080&quot;/&gt;&lt;wsp:rsid wsp:val=&quot;0071469A&quot;/&gt;&lt;wsp:rsid wsp:val=&quot;00725C16&quot;/&gt;&lt;wsp:rsid wsp:val=&quot;007313D3&quot;/&gt;&lt;wsp:rsid wsp:val=&quot;00731467&quot;/&gt;&lt;wsp:rsid wsp:val=&quot;007322A6&quot;/&gt;&lt;wsp:rsid wsp:val=&quot;007351BB&quot;/&gt;&lt;wsp:rsid wsp:val=&quot;00737235&quot;/&gt;&lt;wsp:rsid wsp:val=&quot;00737D49&quot;/&gt;&lt;wsp:rsid wsp:val=&quot;00737E9B&quot;/&gt;&lt;wsp:rsid wsp:val=&quot;00742793&quot;/&gt;&lt;wsp:rsid wsp:val=&quot;00742BB7&quot;/&gt;&lt;wsp:rsid wsp:val=&quot;00743EB5&quot;/&gt;&lt;wsp:rsid wsp:val=&quot;00745875&quot;/&gt;&lt;wsp:rsid wsp:val=&quot;00745CA5&quot;/&gt;&lt;wsp:rsid wsp:val=&quot;0074605C&quot;/&gt;&lt;wsp:rsid wsp:val=&quot;00755207&quot;/&gt;&lt;wsp:rsid wsp:val=&quot;00755DF4&quot;/&gt;&lt;wsp:rsid wsp:val=&quot;007575DF&quot;/&gt;&lt;wsp:rsid wsp:val=&quot;00757635&quot;/&gt;&lt;wsp:rsid wsp:val=&quot;0075778A&quot;/&gt;&lt;wsp:rsid wsp:val=&quot;00760853&quot;/&gt;&lt;wsp:rsid wsp:val=&quot;00761043&quot;/&gt;&lt;wsp:rsid wsp:val=&quot;00765940&quot;/&gt;&lt;wsp:rsid wsp:val=&quot;00765DCE&quot;/&gt;&lt;wsp:rsid wsp:val=&quot;0077225D&quot;/&gt;&lt;wsp:rsid wsp:val=&quot;007736E1&quot;/&gt;&lt;wsp:rsid wsp:val=&quot;0077393D&quot;/&gt;&lt;wsp:rsid wsp:val=&quot;00775922&quot;/&gt;&lt;wsp:rsid wsp:val=&quot;00781908&quot;/&gt;&lt;wsp:rsid wsp:val=&quot;00782075&quot;/&gt;&lt;wsp:rsid wsp:val=&quot;00792BD5&quot;/&gt;&lt;wsp:rsid wsp:val=&quot;0079337B&quot;/&gt;&lt;wsp:rsid wsp:val=&quot;00794DDA&quot;/&gt;&lt;wsp:rsid wsp:val=&quot;00795B38&quot;/&gt;&lt;wsp:rsid wsp:val=&quot;007A02FA&quot;/&gt;&lt;wsp:rsid wsp:val=&quot;007A1038&quot;/&gt;&lt;wsp:rsid wsp:val=&quot;007A3628&quot;/&gt;&lt;wsp:rsid wsp:val=&quot;007A3F94&quot;/&gt;&lt;wsp:rsid wsp:val=&quot;007A40BC&quot;/&gt;&lt;wsp:rsid wsp:val=&quot;007A7184&quot;/&gt;&lt;wsp:rsid wsp:val=&quot;007A749A&quot;/&gt;&lt;wsp:rsid wsp:val=&quot;007B0CF8&quot;/&gt;&lt;wsp:rsid wsp:val=&quot;007B2ACB&quot;/&gt;&lt;wsp:rsid wsp:val=&quot;007B2E0E&quot;/&gt;&lt;wsp:rsid wsp:val=&quot;007B502C&quot;/&gt;&lt;wsp:rsid wsp:val=&quot;007B6CE8&quot;/&gt;&lt;wsp:rsid wsp:val=&quot;007C005E&quot;/&gt;&lt;wsp:rsid wsp:val=&quot;007C0B45&quot;/&gt;&lt;wsp:rsid wsp:val=&quot;007D0939&quot;/&gt;&lt;wsp:rsid wsp:val=&quot;007D1C31&quot;/&gt;&lt;wsp:rsid wsp:val=&quot;007D4234&quot;/&gt;&lt;wsp:rsid wsp:val=&quot;007D4CD7&quot;/&gt;&lt;wsp:rsid wsp:val=&quot;007D58C3&quot;/&gt;&lt;wsp:rsid wsp:val=&quot;007E0614&quot;/&gt;&lt;wsp:rsid wsp:val=&quot;007E148C&quot;/&gt;&lt;wsp:rsid wsp:val=&quot;007E16FF&quot;/&gt;&lt;wsp:rsid wsp:val=&quot;007E2F14&quot;/&gt;&lt;wsp:rsid wsp:val=&quot;007E61CF&quot;/&gt;&lt;wsp:rsid wsp:val=&quot;007E7797&quot;/&gt;&lt;wsp:rsid wsp:val=&quot;007F1232&quot;/&gt;&lt;wsp:rsid wsp:val=&quot;007F338A&quot;/&gt;&lt;wsp:rsid wsp:val=&quot;007F35F7&quot;/&gt;&lt;wsp:rsid wsp:val=&quot;007F53A7&quot;/&gt;&lt;wsp:rsid wsp:val=&quot;007F545C&quot;/&gt;&lt;wsp:rsid wsp:val=&quot;007F597B&quot;/&gt;&lt;wsp:rsid wsp:val=&quot;0080017C&quot;/&gt;&lt;wsp:rsid wsp:val=&quot;00803244&quot;/&gt;&lt;wsp:rsid wsp:val=&quot;00803B34&quot;/&gt;&lt;wsp:rsid wsp:val=&quot;00805201&quot;/&gt;&lt;wsp:rsid wsp:val=&quot;008062E4&quot;/&gt;&lt;wsp:rsid wsp:val=&quot;008104EB&quot;/&gt;&lt;wsp:rsid wsp:val=&quot;00810B4A&quot;/&gt;&lt;wsp:rsid wsp:val=&quot;00812D9A&quot;/&gt;&lt;wsp:rsid wsp:val=&quot;00814DAA&quot;/&gt;&lt;wsp:rsid wsp:val=&quot;0081562F&quot;/&gt;&lt;wsp:rsid wsp:val=&quot;00817F2A&quot;/&gt;&lt;wsp:rsid wsp:val=&quot;00821C62&quot;/&gt;&lt;wsp:rsid wsp:val=&quot;00827CDC&quot;/&gt;&lt;wsp:rsid wsp:val=&quot;00830791&quot;/&gt;&lt;wsp:rsid wsp:val=&quot;00831B74&quot;/&gt;&lt;wsp:rsid wsp:val=&quot;00831C60&quot;/&gt;&lt;wsp:rsid wsp:val=&quot;0083201A&quot;/&gt;&lt;wsp:rsid wsp:val=&quot;00834E4B&quot;/&gt;&lt;wsp:rsid wsp:val=&quot;00835FDD&quot;/&gt;&lt;wsp:rsid wsp:val=&quot;00837F23&quot;/&gt;&lt;wsp:rsid wsp:val=&quot;00843A1F&quot;/&gt;&lt;wsp:rsid wsp:val=&quot;0084530B&quot;/&gt;&lt;wsp:rsid wsp:val=&quot;00845BCD&quot;/&gt;&lt;wsp:rsid wsp:val=&quot;00850C2E&quot;/&gt;&lt;wsp:rsid wsp:val=&quot;008522DD&quot;/&gt;&lt;wsp:rsid wsp:val=&quot;00855560&quot;/&gt;&lt;wsp:rsid wsp:val=&quot;008561C0&quot;/&gt;&lt;wsp:rsid wsp:val=&quot;00856B9E&quot;/&gt;&lt;wsp:rsid wsp:val=&quot;00857053&quot;/&gt;&lt;wsp:rsid wsp:val=&quot;00861632&quot;/&gt;&lt;wsp:rsid wsp:val=&quot;0086223D&quot;/&gt;&lt;wsp:rsid wsp:val=&quot;008623A1&quot;/&gt;&lt;wsp:rsid wsp:val=&quot;00862D0E&quot;/&gt;&lt;wsp:rsid wsp:val=&quot;00865BBC&quot;/&gt;&lt;wsp:rsid wsp:val=&quot;008661AC&quot;/&gt;&lt;wsp:rsid wsp:val=&quot;00873C1B&quot;/&gt;&lt;wsp:rsid wsp:val=&quot;00873D0F&quot;/&gt;&lt;wsp:rsid wsp:val=&quot;008742C2&quot;/&gt;&lt;wsp:rsid wsp:val=&quot;008743C5&quot;/&gt;&lt;wsp:rsid wsp:val=&quot;008749D1&quot;/&gt;&lt;wsp:rsid wsp:val=&quot;00880D29&quot;/&gt;&lt;wsp:rsid wsp:val=&quot;008812A4&quot;/&gt;&lt;wsp:rsid wsp:val=&quot;00882405&quot;/&gt;&lt;wsp:rsid wsp:val=&quot;0088391F&quot;/&gt;&lt;wsp:rsid wsp:val=&quot;008912C8&quot;/&gt;&lt;wsp:rsid wsp:val=&quot;00892549&quot;/&gt;&lt;wsp:rsid wsp:val=&quot;00895073&quot;/&gt;&lt;wsp:rsid wsp:val=&quot;00896267&quot;/&gt;&lt;wsp:rsid wsp:val=&quot;00896B01&quot;/&gt;&lt;wsp:rsid wsp:val=&quot;00896C42&quot;/&gt;&lt;wsp:rsid wsp:val=&quot;008A2603&quot;/&gt;&lt;wsp:rsid wsp:val=&quot;008A2972&quot;/&gt;&lt;wsp:rsid wsp:val=&quot;008A3627&quot;/&gt;&lt;wsp:rsid wsp:val=&quot;008A447E&quot;/&gt;&lt;wsp:rsid wsp:val=&quot;008A461C&quot;/&gt;&lt;wsp:rsid wsp:val=&quot;008A5790&quot;/&gt;&lt;wsp:rsid wsp:val=&quot;008B0AB1&quot;/&gt;&lt;wsp:rsid wsp:val=&quot;008B2BA6&quot;/&gt;&lt;wsp:rsid wsp:val=&quot;008B2F7C&quot;/&gt;&lt;wsp:rsid wsp:val=&quot;008C0A1A&quot;/&gt;&lt;wsp:rsid wsp:val=&quot;008C44D7&quot;/&gt;&lt;wsp:rsid wsp:val=&quot;008D0BC5&quot;/&gt;&lt;wsp:rsid wsp:val=&quot;008D2935&quot;/&gt;&lt;wsp:rsid wsp:val=&quot;008D602E&quot;/&gt;&lt;wsp:rsid wsp:val=&quot;008D703D&quot;/&gt;&lt;wsp:rsid wsp:val=&quot;008E0658&quot;/&gt;&lt;wsp:rsid wsp:val=&quot;008E0734&quot;/&gt;&lt;wsp:rsid wsp:val=&quot;008E2C9B&quot;/&gt;&lt;wsp:rsid wsp:val=&quot;008E3FD5&quot;/&gt;&lt;wsp:rsid wsp:val=&quot;008E44D8&quot;/&gt;&lt;wsp:rsid wsp:val=&quot;008F02B4&quot;/&gt;&lt;wsp:rsid wsp:val=&quot;008F0936&quot;/&gt;&lt;wsp:rsid wsp:val=&quot;008F1979&quot;/&gt;&lt;wsp:rsid wsp:val=&quot;008F1CAF&quot;/&gt;&lt;wsp:rsid wsp:val=&quot;008F279B&quot;/&gt;&lt;wsp:rsid wsp:val=&quot;00903440&quot;/&gt;&lt;wsp:rsid wsp:val=&quot;009042A5&quot;/&gt;&lt;wsp:rsid wsp:val=&quot;00910C0B&quot;/&gt;&lt;wsp:rsid wsp:val=&quot;0091197C&quot;/&gt;&lt;wsp:rsid wsp:val=&quot;00912E3F&quot;/&gt;&lt;wsp:rsid wsp:val=&quot;0091457C&quot;/&gt;&lt;wsp:rsid wsp:val=&quot;009148EE&quot;/&gt;&lt;wsp:rsid wsp:val=&quot;00923752&quot;/&gt;&lt;wsp:rsid wsp:val=&quot;00924161&quot;/&gt;&lt;wsp:rsid wsp:val=&quot;009246ED&quot;/&gt;&lt;wsp:rsid wsp:val=&quot;0092547C&quot;/&gt;&lt;wsp:rsid wsp:val=&quot;009340C5&quot;/&gt;&lt;wsp:rsid wsp:val=&quot;0093554C&quot;/&gt;&lt;wsp:rsid wsp:val=&quot;0093598E&quot;/&gt;&lt;wsp:rsid wsp:val=&quot;009361ED&quot;/&gt;&lt;wsp:rsid wsp:val=&quot;009404CA&quot;/&gt;&lt;wsp:rsid wsp:val=&quot;00943CB1&quot;/&gt;&lt;wsp:rsid wsp:val=&quot;0094432E&quot;/&gt;&lt;wsp:rsid wsp:val=&quot;00947479&quot;/&gt;&lt;wsp:rsid wsp:val=&quot;00950D55&quot;/&gt;&lt;wsp:rsid wsp:val=&quot;00954518&quot;/&gt;&lt;wsp:rsid wsp:val=&quot;0095646E&quot;/&gt;&lt;wsp:rsid wsp:val=&quot;0096498F&quot;/&gt;&lt;wsp:rsid wsp:val=&quot;009672B4&quot;/&gt;&lt;wsp:rsid wsp:val=&quot;00971FC7&quot;/&gt;&lt;wsp:rsid wsp:val=&quot;009743A0&quot;/&gt;&lt;wsp:rsid wsp:val=&quot;009779FB&quot;/&gt;&lt;wsp:rsid wsp:val=&quot;009847D4&quot;/&gt;&lt;wsp:rsid wsp:val=&quot;009853DA&quot;/&gt;&lt;wsp:rsid wsp:val=&quot;009900C7&quot;/&gt;&lt;wsp:rsid wsp:val=&quot;00992CC4&quot;/&gt;&lt;wsp:rsid wsp:val=&quot;00993209&quot;/&gt;&lt;wsp:rsid wsp:val=&quot;009A0E8A&quot;/&gt;&lt;wsp:rsid wsp:val=&quot;009A44C3&quot;/&gt;&lt;wsp:rsid wsp:val=&quot;009A5559&quot;/&gt;&lt;wsp:rsid wsp:val=&quot;009A56E9&quot;/&gt;&lt;wsp:rsid wsp:val=&quot;009B0BE1&quot;/&gt;&lt;wsp:rsid wsp:val=&quot;009B20A2&quot;/&gt;&lt;wsp:rsid wsp:val=&quot;009B28BB&quot;/&gt;&lt;wsp:rsid wsp:val=&quot;009B30EB&quot;/&gt;&lt;wsp:rsid wsp:val=&quot;009B7D4F&quot;/&gt;&lt;wsp:rsid wsp:val=&quot;009B7EEF&quot;/&gt;&lt;wsp:rsid wsp:val=&quot;009B7FDD&quot;/&gt;&lt;wsp:rsid wsp:val=&quot;009C423C&quot;/&gt;&lt;wsp:rsid wsp:val=&quot;009C44C5&quot;/&gt;&lt;wsp:rsid wsp:val=&quot;009D04AF&quot;/&gt;&lt;wsp:rsid wsp:val=&quot;009D1961&quot;/&gt;&lt;wsp:rsid wsp:val=&quot;009D210D&quot;/&gt;&lt;wsp:rsid wsp:val=&quot;009D33D5&quot;/&gt;&lt;wsp:rsid wsp:val=&quot;009D3F32&quot;/&gt;&lt;wsp:rsid wsp:val=&quot;009D64F7&quot;/&gt;&lt;wsp:rsid wsp:val=&quot;009E57A0&quot;/&gt;&lt;wsp:rsid wsp:val=&quot;009E76E8&quot;/&gt;&lt;wsp:rsid wsp:val=&quot;009E7884&quot;/&gt;&lt;wsp:rsid wsp:val=&quot;009F211C&quot;/&gt;&lt;wsp:rsid wsp:val=&quot;009F3401&quot;/&gt;&lt;wsp:rsid wsp:val=&quot;009F49E6&quot;/&gt;&lt;wsp:rsid wsp:val=&quot;009F4F80&quot;/&gt;&lt;wsp:rsid wsp:val=&quot;009F7077&quot;/&gt;&lt;wsp:rsid wsp:val=&quot;009F76F1&quot;/&gt;&lt;wsp:rsid wsp:val=&quot;009F77F4&quot;/&gt;&lt;wsp:rsid wsp:val=&quot;00A0105C&quot;/&gt;&lt;wsp:rsid wsp:val=&quot;00A0331E&quot;/&gt;&lt;wsp:rsid wsp:val=&quot;00A10E11&quot;/&gt;&lt;wsp:rsid wsp:val=&quot;00A213AF&quot;/&gt;&lt;wsp:rsid wsp:val=&quot;00A265B5&quot;/&gt;&lt;wsp:rsid wsp:val=&quot;00A305F8&quot;/&gt;&lt;wsp:rsid wsp:val=&quot;00A31381&quot;/&gt;&lt;wsp:rsid wsp:val=&quot;00A3162F&quot;/&gt;&lt;wsp:rsid wsp:val=&quot;00A329E5&quot;/&gt;&lt;wsp:rsid wsp:val=&quot;00A34690&quot;/&gt;&lt;wsp:rsid wsp:val=&quot;00A35F4B&quot;/&gt;&lt;wsp:rsid wsp:val=&quot;00A3718A&quot;/&gt;&lt;wsp:rsid wsp:val=&quot;00A40AAB&quot;/&gt;&lt;wsp:rsid wsp:val=&quot;00A45CC9&quot;/&gt;&lt;wsp:rsid wsp:val=&quot;00A46820&quot;/&gt;&lt;wsp:rsid wsp:val=&quot;00A50D8C&quot;/&gt;&lt;wsp:rsid wsp:val=&quot;00A50F27&quot;/&gt;&lt;wsp:rsid wsp:val=&quot;00A50FE5&quot;/&gt;&lt;wsp:rsid wsp:val=&quot;00A55577&quot;/&gt;&lt;wsp:rsid wsp:val=&quot;00A61676&quot;/&gt;&lt;wsp:rsid wsp:val=&quot;00A61799&quot;/&gt;&lt;wsp:rsid wsp:val=&quot;00A63C5B&quot;/&gt;&lt;wsp:rsid wsp:val=&quot;00A64D7E&quot;/&gt;&lt;wsp:rsid wsp:val=&quot;00A65014&quot;/&gt;&lt;wsp:rsid wsp:val=&quot;00A654FC&quot;/&gt;&lt;wsp:rsid wsp:val=&quot;00A668B5&quot;/&gt;&lt;wsp:rsid wsp:val=&quot;00A72588&quot;/&gt;&lt;wsp:rsid wsp:val=&quot;00A72B0F&quot;/&gt;&lt;wsp:rsid wsp:val=&quot;00A73A83&quot;/&gt;&lt;wsp:rsid wsp:val=&quot;00A74D8F&quot;/&gt;&lt;wsp:rsid wsp:val=&quot;00A767A9&quot;/&gt;&lt;wsp:rsid wsp:val=&quot;00A8114F&quot;/&gt;&lt;wsp:rsid wsp:val=&quot;00A81335&quot;/&gt;&lt;wsp:rsid wsp:val=&quot;00A82081&quot;/&gt;&lt;wsp:rsid wsp:val=&quot;00A84A8B&quot;/&gt;&lt;wsp:rsid wsp:val=&quot;00A84B2D&quot;/&gt;&lt;wsp:rsid wsp:val=&quot;00A84CDB&quot;/&gt;&lt;wsp:rsid wsp:val=&quot;00A85716&quot;/&gt;&lt;wsp:rsid wsp:val=&quot;00A85799&quot;/&gt;&lt;wsp:rsid wsp:val=&quot;00A916FF&quot;/&gt;&lt;wsp:rsid wsp:val=&quot;00A92FCC&quot;/&gt;&lt;wsp:rsid wsp:val=&quot;00A9398F&quot;/&gt;&lt;wsp:rsid wsp:val=&quot;00A94778&quot;/&gt;&lt;wsp:rsid wsp:val=&quot;00A95879&quot;/&gt;&lt;wsp:rsid wsp:val=&quot;00AA1AB2&quot;/&gt;&lt;wsp:rsid wsp:val=&quot;00AA210E&quot;/&gt;&lt;wsp:rsid wsp:val=&quot;00AA2DF6&quot;/&gt;&lt;wsp:rsid wsp:val=&quot;00AA30D5&quot;/&gt;&lt;wsp:rsid wsp:val=&quot;00AA7732&quot;/&gt;&lt;wsp:rsid wsp:val=&quot;00AA7E30&quot;/&gt;&lt;wsp:rsid wsp:val=&quot;00AB1236&quot;/&gt;&lt;wsp:rsid wsp:val=&quot;00AB4893&quot;/&gt;&lt;wsp:rsid wsp:val=&quot;00AB4C70&quot;/&gt;&lt;wsp:rsid wsp:val=&quot;00AC2E53&quot;/&gt;&lt;wsp:rsid wsp:val=&quot;00AC3190&quot;/&gt;&lt;wsp:rsid wsp:val=&quot;00AC410F&quot;/&gt;&lt;wsp:rsid wsp:val=&quot;00AC6D19&quot;/&gt;&lt;wsp:rsid wsp:val=&quot;00AD01F4&quot;/&gt;&lt;wsp:rsid wsp:val=&quot;00AD06ED&quot;/&gt;&lt;wsp:rsid wsp:val=&quot;00AD321F&quot;/&gt;&lt;wsp:rsid wsp:val=&quot;00AD57FD&quot;/&gt;&lt;wsp:rsid wsp:val=&quot;00AD5B6E&quot;/&gt;&lt;wsp:rsid wsp:val=&quot;00AD68E9&quot;/&gt;&lt;wsp:rsid wsp:val=&quot;00AE062B&quot;/&gt;&lt;wsp:rsid wsp:val=&quot;00AE2930&quot;/&gt;&lt;wsp:rsid wsp:val=&quot;00AF0204&quot;/&gt;&lt;wsp:rsid wsp:val=&quot;00AF044C&quot;/&gt;&lt;wsp:rsid wsp:val=&quot;00AF33BE&quot;/&gt;&lt;wsp:rsid wsp:val=&quot;00AF5587&quot;/&gt;&lt;wsp:rsid wsp:val=&quot;00AF5DA0&quot;/&gt;&lt;wsp:rsid wsp:val=&quot;00B00F11&quot;/&gt;&lt;wsp:rsid wsp:val=&quot;00B03AE1&quot;/&gt;&lt;wsp:rsid wsp:val=&quot;00B03BD0&quot;/&gt;&lt;wsp:rsid wsp:val=&quot;00B03F88&quot;/&gt;&lt;wsp:rsid wsp:val=&quot;00B05918&quot;/&gt;&lt;wsp:rsid wsp:val=&quot;00B05DB9&quot;/&gt;&lt;wsp:rsid wsp:val=&quot;00B10083&quot;/&gt;&lt;wsp:rsid wsp:val=&quot;00B11C2E&quot;/&gt;&lt;wsp:rsid wsp:val=&quot;00B1576A&quot;/&gt;&lt;wsp:rsid wsp:val=&quot;00B2291D&quot;/&gt;&lt;wsp:rsid wsp:val=&quot;00B22C28&quot;/&gt;&lt;wsp:rsid wsp:val=&quot;00B25559&quot;/&gt;&lt;wsp:rsid wsp:val=&quot;00B32574&quot;/&gt;&lt;wsp:rsid wsp:val=&quot;00B34800&quot;/&gt;&lt;wsp:rsid wsp:val=&quot;00B36927&quot;/&gt;&lt;wsp:rsid wsp:val=&quot;00B401D5&quot;/&gt;&lt;wsp:rsid wsp:val=&quot;00B41AEF&quot;/&gt;&lt;wsp:rsid wsp:val=&quot;00B4786C&quot;/&gt;&lt;wsp:rsid wsp:val=&quot;00B5095D&quot;/&gt;&lt;wsp:rsid wsp:val=&quot;00B56B07&quot;/&gt;&lt;wsp:rsid wsp:val=&quot;00B56B96&quot;/&gt;&lt;wsp:rsid wsp:val=&quot;00B57CA1&quot;/&gt;&lt;wsp:rsid wsp:val=&quot;00B61AD2&quot;/&gt;&lt;wsp:rsid wsp:val=&quot;00B648C9&quot;/&gt;&lt;wsp:rsid wsp:val=&quot;00B653D0&quot;/&gt;&lt;wsp:rsid wsp:val=&quot;00B65C31&quot;/&gt;&lt;wsp:rsid wsp:val=&quot;00B66F74&quot;/&gt;&lt;wsp:rsid wsp:val=&quot;00B67650&quot;/&gt;&lt;wsp:rsid wsp:val=&quot;00B721B0&quot;/&gt;&lt;wsp:rsid wsp:val=&quot;00B81503&quot;/&gt;&lt;wsp:rsid wsp:val=&quot;00B81799&quot;/&gt;&lt;wsp:rsid wsp:val=&quot;00B845D1&quot;/&gt;&lt;wsp:rsid wsp:val=&quot;00B84CE2&quot;/&gt;&lt;wsp:rsid wsp:val=&quot;00B87AE4&quot;/&gt;&lt;wsp:rsid wsp:val=&quot;00B92588&quot;/&gt;&lt;wsp:rsid wsp:val=&quot;00B93659&quot;/&gt;&lt;wsp:rsid wsp:val=&quot;00BA0741&quot;/&gt;&lt;wsp:rsid wsp:val=&quot;00BB366E&quot;/&gt;&lt;wsp:rsid wsp:val=&quot;00BB37DC&quot;/&gt;&lt;wsp:rsid wsp:val=&quot;00BB63DA&quot;/&gt;&lt;wsp:rsid wsp:val=&quot;00BB76C7&quot;/&gt;&lt;wsp:rsid wsp:val=&quot;00BC0242&quot;/&gt;&lt;wsp:rsid wsp:val=&quot;00BC071A&quot;/&gt;&lt;wsp:rsid wsp:val=&quot;00BC2F93&quot;/&gt;&lt;wsp:rsid wsp:val=&quot;00BC3386&quot;/&gt;&lt;wsp:rsid wsp:val=&quot;00BC69BF&quot;/&gt;&lt;wsp:rsid wsp:val=&quot;00BC75C1&quot;/&gt;&lt;wsp:rsid wsp:val=&quot;00BD04B9&quot;/&gt;&lt;wsp:rsid wsp:val=&quot;00BD24E6&quot;/&gt;&lt;wsp:rsid wsp:val=&quot;00BD3E07&quot;/&gt;&lt;wsp:rsid wsp:val=&quot;00BD4648&quot;/&gt;&lt;wsp:rsid wsp:val=&quot;00BE03FA&quot;/&gt;&lt;wsp:rsid wsp:val=&quot;00BE2394&quot;/&gt;&lt;wsp:rsid wsp:val=&quot;00BE6347&quot;/&gt;&lt;wsp:rsid wsp:val=&quot;00BE673F&quot;/&gt;&lt;wsp:rsid wsp:val=&quot;00BE6A9E&quot;/&gt;&lt;wsp:rsid wsp:val=&quot;00BE748E&quot;/&gt;&lt;wsp:rsid wsp:val=&quot;00BF53F0&quot;/&gt;&lt;wsp:rsid wsp:val=&quot;00C00AAE&quot;/&gt;&lt;wsp:rsid wsp:val=&quot;00C013FA&quot;/&gt;&lt;wsp:rsid wsp:val=&quot;00C02473&quot;/&gt;&lt;wsp:rsid wsp:val=&quot;00C02FBD&quot;/&gt;&lt;wsp:rsid wsp:val=&quot;00C03C2D&quot;/&gt;&lt;wsp:rsid wsp:val=&quot;00C04849&quot;/&gt;&lt;wsp:rsid wsp:val=&quot;00C05964&quot;/&gt;&lt;wsp:rsid wsp:val=&quot;00C1204E&quot;/&gt;&lt;wsp:rsid wsp:val=&quot;00C12700&quot;/&gt;&lt;wsp:rsid wsp:val=&quot;00C17EA2&quot;/&gt;&lt;wsp:rsid wsp:val=&quot;00C207AD&quot;/&gt;&lt;wsp:rsid wsp:val=&quot;00C22B25&quot;/&gt;&lt;wsp:rsid wsp:val=&quot;00C3224B&quot;/&gt;&lt;wsp:rsid wsp:val=&quot;00C3271C&quot;/&gt;&lt;wsp:rsid wsp:val=&quot;00C33FFB&quot;/&gt;&lt;wsp:rsid wsp:val=&quot;00C3627F&quot;/&gt;&lt;wsp:rsid wsp:val=&quot;00C36599&quot;/&gt;&lt;wsp:rsid wsp:val=&quot;00C37731&quot;/&gt;&lt;wsp:rsid wsp:val=&quot;00C42628&quot;/&gt;&lt;wsp:rsid wsp:val=&quot;00C47003&quot;/&gt;&lt;wsp:rsid wsp:val=&quot;00C47DDF&quot;/&gt;&lt;wsp:rsid wsp:val=&quot;00C50311&quot;/&gt;&lt;wsp:rsid wsp:val=&quot;00C53F0B&quot;/&gt;&lt;wsp:rsid wsp:val=&quot;00C62BED&quot;/&gt;&lt;wsp:rsid wsp:val=&quot;00C66BC5&quot;/&gt;&lt;wsp:rsid wsp:val=&quot;00C70F1C&quot;/&gt;&lt;wsp:rsid wsp:val=&quot;00C7136B&quot;/&gt;&lt;wsp:rsid wsp:val=&quot;00C723E7&quot;/&gt;&lt;wsp:rsid wsp:val=&quot;00C80F64&quot;/&gt;&lt;wsp:rsid wsp:val=&quot;00C82953&quot;/&gt;&lt;wsp:rsid wsp:val=&quot;00C829F1&quot;/&gt;&lt;wsp:rsid wsp:val=&quot;00C83512&quot;/&gt;&lt;wsp:rsid wsp:val=&quot;00C87DE3&quot;/&gt;&lt;wsp:rsid wsp:val=&quot;00C908FA&quot;/&gt;&lt;wsp:rsid wsp:val=&quot;00C91408&quot;/&gt;&lt;wsp:rsid wsp:val=&quot;00CA0764&quot;/&gt;&lt;wsp:rsid wsp:val=&quot;00CA57E7&quot;/&gt;&lt;wsp:rsid wsp:val=&quot;00CA68F9&quot;/&gt;&lt;wsp:rsid wsp:val=&quot;00CA7DA1&quot;/&gt;&lt;wsp:rsid wsp:val=&quot;00CB6668&quot;/&gt;&lt;wsp:rsid wsp:val=&quot;00CC578E&quot;/&gt;&lt;wsp:rsid wsp:val=&quot;00CD137D&quot;/&gt;&lt;wsp:rsid wsp:val=&quot;00CD1D15&quot;/&gt;&lt;wsp:rsid wsp:val=&quot;00CD20BF&quot;/&gt;&lt;wsp:rsid wsp:val=&quot;00CD248C&quot;/&gt;&lt;wsp:rsid wsp:val=&quot;00CD37A5&quot;/&gt;&lt;wsp:rsid wsp:val=&quot;00CD51C8&quot;/&gt;&lt;wsp:rsid wsp:val=&quot;00CD7FAC&quot;/&gt;&lt;wsp:rsid wsp:val=&quot;00CE09D0&quot;/&gt;&lt;wsp:rsid wsp:val=&quot;00CE19E0&quot;/&gt;&lt;wsp:rsid wsp:val=&quot;00CE24FA&quot;/&gt;&lt;wsp:rsid wsp:val=&quot;00CE5E82&quot;/&gt;&lt;wsp:rsid wsp:val=&quot;00CE64D7&quot;/&gt;&lt;wsp:rsid wsp:val=&quot;00CE693D&quot;/&gt;&lt;wsp:rsid wsp:val=&quot;00CE7BDA&quot;/&gt;&lt;wsp:rsid wsp:val=&quot;00CF2A01&quot;/&gt;&lt;wsp:rsid wsp:val=&quot;00CF4251&quot;/&gt;&lt;wsp:rsid wsp:val=&quot;00CF42D9&quot;/&gt;&lt;wsp:rsid wsp:val=&quot;00CF5DCB&quot;/&gt;&lt;wsp:rsid wsp:val=&quot;00CF7961&quot;/&gt;&lt;wsp:rsid wsp:val=&quot;00D014A0&quot;/&gt;&lt;wsp:rsid wsp:val=&quot;00D01E4B&quot;/&gt;&lt;wsp:rsid wsp:val=&quot;00D02ACD&quot;/&gt;&lt;wsp:rsid wsp:val=&quot;00D032D1&quot;/&gt;&lt;wsp:rsid wsp:val=&quot;00D0743C&quot;/&gt;&lt;wsp:rsid wsp:val=&quot;00D1087B&quot;/&gt;&lt;wsp:rsid wsp:val=&quot;00D1122E&quot;/&gt;&lt;wsp:rsid wsp:val=&quot;00D116CF&quot;/&gt;&lt;wsp:rsid wsp:val=&quot;00D1394E&quot;/&gt;&lt;wsp:rsid wsp:val=&quot;00D152AE&quot;/&gt;&lt;wsp:rsid wsp:val=&quot;00D173BF&quot;/&gt;&lt;wsp:rsid wsp:val=&quot;00D203E6&quot;/&gt;&lt;wsp:rsid wsp:val=&quot;00D207A5&quot;/&gt;&lt;wsp:rsid wsp:val=&quot;00D20EDD&quot;/&gt;&lt;wsp:rsid wsp:val=&quot;00D22E53&quot;/&gt;&lt;wsp:rsid wsp:val=&quot;00D23F66&quot;/&gt;&lt;wsp:rsid wsp:val=&quot;00D319B9&quot;/&gt;&lt;wsp:rsid wsp:val=&quot;00D3218A&quot;/&gt;&lt;wsp:rsid wsp:val=&quot;00D33627&quot;/&gt;&lt;wsp:rsid wsp:val=&quot;00D36FB6&quot;/&gt;&lt;wsp:rsid wsp:val=&quot;00D3724B&quot;/&gt;&lt;wsp:rsid wsp:val=&quot;00D378C4&quot;/&gt;&lt;wsp:rsid wsp:val=&quot;00D41E29&quot;/&gt;&lt;wsp:rsid wsp:val=&quot;00D42D44&quot;/&gt;&lt;wsp:rsid wsp:val=&quot;00D43B2E&quot;/&gt;&lt;wsp:rsid wsp:val=&quot;00D44F2F&quot;/&gt;&lt;wsp:rsid wsp:val=&quot;00D45536&quot;/&gt;&lt;wsp:rsid wsp:val=&quot;00D45C5E&quot;/&gt;&lt;wsp:rsid wsp:val=&quot;00D54D5D&quot;/&gt;&lt;wsp:rsid wsp:val=&quot;00D56237&quot;/&gt;&lt;wsp:rsid wsp:val=&quot;00D563E7&quot;/&gt;&lt;wsp:rsid wsp:val=&quot;00D63147&quot;/&gt;&lt;wsp:rsid wsp:val=&quot;00D6425A&quot;/&gt;&lt;wsp:rsid wsp:val=&quot;00D6553D&quot;/&gt;&lt;wsp:rsid wsp:val=&quot;00D663EA&quot;/&gt;&lt;wsp:rsid wsp:val=&quot;00D66EE3&quot;/&gt;&lt;wsp:rsid wsp:val=&quot;00D670F2&quot;/&gt;&lt;wsp:rsid wsp:val=&quot;00D71B8D&quot;/&gt;&lt;wsp:rsid wsp:val=&quot;00D721CE&quot;/&gt;&lt;wsp:rsid wsp:val=&quot;00D75C5D&quot;/&gt;&lt;wsp:rsid wsp:val=&quot;00D765CB&quot;/&gt;&lt;wsp:rsid wsp:val=&quot;00D83E14&quot;/&gt;&lt;wsp:rsid wsp:val=&quot;00D844E2&quot;/&gt;&lt;wsp:rsid wsp:val=&quot;00D9111F&quot;/&gt;&lt;wsp:rsid wsp:val=&quot;00D917C6&quot;/&gt;&lt;wsp:rsid wsp:val=&quot;00D92869&quot;/&gt;&lt;wsp:rsid wsp:val=&quot;00D93278&quot;/&gt;&lt;wsp:rsid wsp:val=&quot;00D94547&quot;/&gt;&lt;wsp:rsid wsp:val=&quot;00D947D6&quot;/&gt;&lt;wsp:rsid wsp:val=&quot;00D95E7D&quot;/&gt;&lt;wsp:rsid wsp:val=&quot;00D976CF&quot;/&gt;&lt;wsp:rsid wsp:val=&quot;00DA0AFA&quot;/&gt;&lt;wsp:rsid wsp:val=&quot;00DA1FE0&quot;/&gt;&lt;wsp:rsid wsp:val=&quot;00DA2459&quot;/&gt;&lt;wsp:rsid wsp:val=&quot;00DA2812&quot;/&gt;&lt;wsp:rsid wsp:val=&quot;00DA459D&quot;/&gt;&lt;wsp:rsid wsp:val=&quot;00DA7656&quot;/&gt;&lt;wsp:rsid wsp:val=&quot;00DA7D1F&quot;/&gt;&lt;wsp:rsid wsp:val=&quot;00DB1A09&quot;/&gt;&lt;wsp:rsid wsp:val=&quot;00DB3A2E&quot;/&gt;&lt;wsp:rsid wsp:val=&quot;00DB3C93&quot;/&gt;&lt;wsp:rsid wsp:val=&quot;00DC02B4&quot;/&gt;&lt;wsp:rsid wsp:val=&quot;00DC3367&quot;/&gt;&lt;wsp:rsid wsp:val=&quot;00DC4AB4&quot;/&gt;&lt;wsp:rsid wsp:val=&quot;00DC5E8F&quot;/&gt;&lt;wsp:rsid wsp:val=&quot;00DC5FC0&quot;/&gt;&lt;wsp:rsid wsp:val=&quot;00DC64D5&quot;/&gt;&lt;wsp:rsid wsp:val=&quot;00DD093F&quot;/&gt;&lt;wsp:rsid wsp:val=&quot;00DD23EE&quot;/&gt;&lt;wsp:rsid wsp:val=&quot;00DD25AA&quot;/&gt;&lt;wsp:rsid wsp:val=&quot;00DD48E7&quot;/&gt;&lt;wsp:rsid wsp:val=&quot;00DD4AEB&quot;/&gt;&lt;wsp:rsid wsp:val=&quot;00DD5ECA&quot;/&gt;&lt;wsp:rsid wsp:val=&quot;00DD6132&quot;/&gt;&lt;wsp:rsid wsp:val=&quot;00DD694D&quot;/&gt;&lt;wsp:rsid wsp:val=&quot;00DE0455&quot;/&gt;&lt;wsp:rsid wsp:val=&quot;00DE09C8&quot;/&gt;&lt;wsp:rsid wsp:val=&quot;00DE12C7&quot;/&gt;&lt;wsp:rsid wsp:val=&quot;00DE48C3&quot;/&gt;&lt;wsp:rsid wsp:val=&quot;00DE5317&quot;/&gt;&lt;wsp:rsid wsp:val=&quot;00DE5A92&quot;/&gt;&lt;wsp:rsid wsp:val=&quot;00DE5D1D&quot;/&gt;&lt;wsp:rsid wsp:val=&quot;00DE6842&quot;/&gt;&lt;wsp:rsid wsp:val=&quot;00DE7FBA&quot;/&gt;&lt;wsp:rsid wsp:val=&quot;00DF2E37&quot;/&gt;&lt;wsp:rsid wsp:val=&quot;00DF6683&quot;/&gt;&lt;wsp:rsid wsp:val=&quot;00E0262A&quot;/&gt;&lt;wsp:rsid wsp:val=&quot;00E036B7&quot;/&gt;&lt;wsp:rsid wsp:val=&quot;00E070A4&quot;/&gt;&lt;wsp:rsid wsp:val=&quot;00E07911&quot;/&gt;&lt;wsp:rsid wsp:val=&quot;00E112DE&quot;/&gt;&lt;wsp:rsid wsp:val=&quot;00E11E47&quot;/&gt;&lt;wsp:rsid wsp:val=&quot;00E11FB4&quot;/&gt;&lt;wsp:rsid wsp:val=&quot;00E26464&quot;/&gt;&lt;wsp:rsid wsp:val=&quot;00E3043A&quot;/&gt;&lt;wsp:rsid wsp:val=&quot;00E32052&quot;/&gt;&lt;wsp:rsid wsp:val=&quot;00E356D1&quot;/&gt;&lt;wsp:rsid wsp:val=&quot;00E35F7C&quot;/&gt;&lt;wsp:rsid wsp:val=&quot;00E40C78&quot;/&gt;&lt;wsp:rsid wsp:val=&quot;00E420B9&quot;/&gt;&lt;wsp:rsid wsp:val=&quot;00E4401E&quot;/&gt;&lt;wsp:rsid wsp:val=&quot;00E446C8&quot;/&gt;&lt;wsp:rsid wsp:val=&quot;00E50BC6&quot;/&gt;&lt;wsp:rsid wsp:val=&quot;00E52424&quot;/&gt;&lt;wsp:rsid wsp:val=&quot;00E52DAC&quot;/&gt;&lt;wsp:rsid wsp:val=&quot;00E555C2&quot;/&gt;&lt;wsp:rsid wsp:val=&quot;00E567B6&quot;/&gt;&lt;wsp:rsid wsp:val=&quot;00E57B80&quot;/&gt;&lt;wsp:rsid wsp:val=&quot;00E60277&quot;/&gt;&lt;wsp:rsid wsp:val=&quot;00E62B5A&quot;/&gt;&lt;wsp:rsid wsp:val=&quot;00E64D2C&quot;/&gt;&lt;wsp:rsid wsp:val=&quot;00E679D1&quot;/&gt;&lt;wsp:rsid wsp:val=&quot;00E70A79&quot;/&gt;&lt;wsp:rsid wsp:val=&quot;00E74C73&quot;/&gt;&lt;wsp:rsid wsp:val=&quot;00E754CB&quot;/&gt;&lt;wsp:rsid wsp:val=&quot;00E761C0&quot;/&gt;&lt;wsp:rsid wsp:val=&quot;00E76F54&quot;/&gt;&lt;wsp:rsid wsp:val=&quot;00E80526&quot;/&gt;&lt;wsp:rsid wsp:val=&quot;00E81A87&quot;/&gt;&lt;wsp:rsid wsp:val=&quot;00E84513&quot;/&gt;&lt;wsp:rsid wsp:val=&quot;00E87803&quot;/&gt;&lt;wsp:rsid wsp:val=&quot;00E903D0&quot;/&gt;&lt;wsp:rsid wsp:val=&quot;00E92DCA&quot;/&gt;&lt;wsp:rsid wsp:val=&quot;00E931DB&quot;/&gt;&lt;wsp:rsid wsp:val=&quot;00E94201&quot;/&gt;&lt;wsp:rsid wsp:val=&quot;00E94287&quot;/&gt;&lt;wsp:rsid wsp:val=&quot;00E944E9&quot;/&gt;&lt;wsp:rsid wsp:val=&quot;00E95B69&quot;/&gt;&lt;wsp:rsid wsp:val=&quot;00E965D3&quot;/&gt;&lt;wsp:rsid wsp:val=&quot;00E9749E&quot;/&gt;&lt;wsp:rsid wsp:val=&quot;00EA0FB1&quot;/&gt;&lt;wsp:rsid wsp:val=&quot;00EA1914&quot;/&gt;&lt;wsp:rsid wsp:val=&quot;00EA2974&quot;/&gt;&lt;wsp:rsid wsp:val=&quot;00EA3959&quot;/&gt;&lt;wsp:rsid wsp:val=&quot;00EB06F3&quot;/&gt;&lt;wsp:rsid wsp:val=&quot;00EB0C91&quot;/&gt;&lt;wsp:rsid wsp:val=&quot;00EB32D1&quot;/&gt;&lt;wsp:rsid wsp:val=&quot;00EB3B32&quot;/&gt;&lt;wsp:rsid wsp:val=&quot;00EB3BDD&quot;/&gt;&lt;wsp:rsid wsp:val=&quot;00EB7FF0&quot;/&gt;&lt;wsp:rsid wsp:val=&quot;00EC09C6&quot;/&gt;&lt;wsp:rsid wsp:val=&quot;00EC0A9D&quot;/&gt;&lt;wsp:rsid wsp:val=&quot;00EC11D3&quot;/&gt;&lt;wsp:rsid wsp:val=&quot;00EC14AC&quot;/&gt;&lt;wsp:rsid wsp:val=&quot;00EC1B47&quot;/&gt;&lt;wsp:rsid wsp:val=&quot;00EC2BB1&quot;/&gt;&lt;wsp:rsid wsp:val=&quot;00ED0DB5&quot;/&gt;&lt;wsp:rsid wsp:val=&quot;00ED4B8A&quot;/&gt;&lt;wsp:rsid wsp:val=&quot;00ED5FE3&quot;/&gt;&lt;wsp:rsid wsp:val=&quot;00EE02C0&quot;/&gt;&lt;wsp:rsid wsp:val=&quot;00EE4F3D&quot;/&gt;&lt;wsp:rsid wsp:val=&quot;00EF082E&quot;/&gt;&lt;wsp:rsid wsp:val=&quot;00EF34CD&quot;/&gt;&lt;wsp:rsid wsp:val=&quot;00F010EE&quot;/&gt;&lt;wsp:rsid wsp:val=&quot;00F01115&quot;/&gt;&lt;wsp:rsid wsp:val=&quot;00F01F10&quot;/&gt;&lt;wsp:rsid wsp:val=&quot;00F02D26&quot;/&gt;&lt;wsp:rsid wsp:val=&quot;00F033B4&quot;/&gt;&lt;wsp:rsid wsp:val=&quot;00F06932&quot;/&gt;&lt;wsp:rsid wsp:val=&quot;00F1792F&quot;/&gt;&lt;wsp:rsid wsp:val=&quot;00F17C3A&quot;/&gt;&lt;wsp:rsid wsp:val=&quot;00F202EA&quot;/&gt;&lt;wsp:rsid wsp:val=&quot;00F20B28&quot;/&gt;&lt;wsp:rsid wsp:val=&quot;00F217D8&quot;/&gt;&lt;wsp:rsid wsp:val=&quot;00F2218A&quot;/&gt;&lt;wsp:rsid wsp:val=&quot;00F23209&quot;/&gt;&lt;wsp:rsid wsp:val=&quot;00F27301&quot;/&gt;&lt;wsp:rsid wsp:val=&quot;00F30F2C&quot;/&gt;&lt;wsp:rsid wsp:val=&quot;00F3115D&quot;/&gt;&lt;wsp:rsid wsp:val=&quot;00F32D86&quot;/&gt;&lt;wsp:rsid wsp:val=&quot;00F32DC0&quot;/&gt;&lt;wsp:rsid wsp:val=&quot;00F336DC&quot;/&gt;&lt;wsp:rsid wsp:val=&quot;00F33F4F&quot;/&gt;&lt;wsp:rsid wsp:val=&quot;00F36622&quot;/&gt;&lt;wsp:rsid wsp:val=&quot;00F378CD&quot;/&gt;&lt;wsp:rsid wsp:val=&quot;00F41B2A&quot;/&gt;&lt;wsp:rsid wsp:val=&quot;00F43EAB&quot;/&gt;&lt;wsp:rsid wsp:val=&quot;00F526A2&quot;/&gt;&lt;wsp:rsid wsp:val=&quot;00F570FC&quot;/&gt;&lt;wsp:rsid wsp:val=&quot;00F6067F&quot;/&gt;&lt;wsp:rsid wsp:val=&quot;00F65E1B&quot;/&gt;&lt;wsp:rsid wsp:val=&quot;00F67E49&quot;/&gt;&lt;wsp:rsid wsp:val=&quot;00F709EF&quot;/&gt;&lt;wsp:rsid wsp:val=&quot;00F777B4&quot;/&gt;&lt;wsp:rsid wsp:val=&quot;00F80BB9&quot;/&gt;&lt;wsp:rsid wsp:val=&quot;00F82867&quot;/&gt;&lt;wsp:rsid wsp:val=&quot;00F83A5E&quot;/&gt;&lt;wsp:rsid wsp:val=&quot;00F93529&quot;/&gt;&lt;wsp:rsid wsp:val=&quot;00F94100&quot;/&gt;&lt;wsp:rsid wsp:val=&quot;00FA496F&quot;/&gt;&lt;wsp:rsid wsp:val=&quot;00FA5420&quot;/&gt;&lt;wsp:rsid wsp:val=&quot;00FA5E4E&quot;/&gt;&lt;wsp:rsid wsp:val=&quot;00FB1297&quot;/&gt;&lt;wsp:rsid wsp:val=&quot;00FB2288&quot;/&gt;&lt;wsp:rsid wsp:val=&quot;00FB27A7&quot;/&gt;&lt;wsp:rsid wsp:val=&quot;00FB32F0&quot;/&gt;&lt;wsp:rsid wsp:val=&quot;00FB72EF&quot;/&gt;&lt;wsp:rsid wsp:val=&quot;00FC0A78&quot;/&gt;&lt;wsp:rsid wsp:val=&quot;00FC32D1&quot;/&gt;&lt;wsp:rsid wsp:val=&quot;00FC345A&quot;/&gt;&lt;wsp:rsid wsp:val=&quot;00FC3524&quot;/&gt;&lt;wsp:rsid wsp:val=&quot;00FC3B1B&quot;/&gt;&lt;wsp:rsid wsp:val=&quot;00FC51FE&quot;/&gt;&lt;wsp:rsid wsp:val=&quot;00FC5508&quot;/&gt;&lt;wsp:rsid wsp:val=&quot;00FC5780&quot;/&gt;&lt;wsp:rsid wsp:val=&quot;00FD2140&quot;/&gt;&lt;wsp:rsid wsp:val=&quot;00FD2C25&quot;/&gt;&lt;wsp:rsid wsp:val=&quot;00FD580B&quot;/&gt;&lt;wsp:rsid wsp:val=&quot;00FD61CD&quot;/&gt;&lt;wsp:rsid wsp:val=&quot;00FE0861&quot;/&gt;&lt;/wsp:rsids&gt;&lt;/w:docPr&gt;&lt;w:body&gt;&lt;w:p wsp:rsidR=&quot;00000000&quot; wsp:rsidRDefault=&quot;008A260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в€†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8" o:title="" chromakey="white"/>
          </v:shape>
        </w:pict>
      </w:r>
      <w:r>
        <w:rPr>
          <w:sz w:val="28"/>
          <w:szCs w:val="28"/>
        </w:rPr>
        <w:t xml:space="preserve"> </w:t>
      </w:r>
      <w:r w:rsidRPr="00A329E5">
        <w:rPr>
          <w:sz w:val="28"/>
          <w:szCs w:val="28"/>
          <w:vertAlign w:val="subscript"/>
        </w:rPr>
        <w:t></w:t>
      </w:r>
      <w:r>
        <w:rPr>
          <w:sz w:val="28"/>
          <w:szCs w:val="28"/>
        </w:rPr>
        <w:t xml:space="preserve">при </w:t>
      </w:r>
      <m:oMath>
        <m:r>
          <w:rPr>
            <w:rFonts w:ascii="Cambria Math" w:hAnsi="Cambria Math"/>
            <w:sz w:val="28"/>
            <w:szCs w:val="28"/>
          </w:rPr>
          <m:t>∆t</m:t>
        </m:r>
      </m:oMath>
      <w:r w:rsidRPr="00A329E5">
        <w:rPr>
          <w:sz w:val="28"/>
          <w:szCs w:val="28"/>
        </w:rPr>
        <w:t>=1</w:t>
      </w:r>
    </w:p>
    <w:p w:rsidR="009905B0" w:rsidRDefault="009905B0" w:rsidP="009905B0">
      <w:pPr>
        <w:jc w:val="center"/>
        <w:rPr>
          <w:sz w:val="28"/>
          <w:szCs w:val="28"/>
        </w:rPr>
      </w:pPr>
      <w:r w:rsidRPr="00A329E5">
        <w:rPr>
          <w:sz w:val="28"/>
          <w:szCs w:val="28"/>
        </w:rPr>
        <w:t>(пунктир – двойное  последовательное дифференцирование)</w:t>
      </w:r>
    </w:p>
    <w:p w:rsidR="009905B0" w:rsidRPr="00A329E5" w:rsidRDefault="009905B0" w:rsidP="009905B0">
      <w:pPr>
        <w:jc w:val="center"/>
        <w:rPr>
          <w:sz w:val="28"/>
          <w:szCs w:val="28"/>
        </w:rPr>
      </w:pPr>
    </w:p>
    <w:p w:rsidR="009905B0" w:rsidRDefault="009905B0" w:rsidP="009905B0">
      <w:pPr>
        <w:widowControl w:val="0"/>
        <w:ind w:firstLine="709"/>
        <w:jc w:val="both"/>
        <w:rPr>
          <w:sz w:val="28"/>
          <w:szCs w:val="28"/>
        </w:rPr>
      </w:pPr>
      <w:r w:rsidRPr="00A329E5">
        <w:rPr>
          <w:sz w:val="28"/>
          <w:szCs w:val="28"/>
        </w:rPr>
        <w:t xml:space="preserve">Попутно заметим, что частота Найквиста главного диапазона обратно пропорциональна интервалу </w:t>
      </w:r>
      <w:r w:rsidRPr="00493628">
        <w:rPr>
          <w:position w:val="-6"/>
        </w:rPr>
        <w:pict>
          <v:shape id="_x0000_i1067" type="#_x0000_t75" style="width:8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activeWritingStyle w:lang=&quot;RU&quot; w:vendorID=&quot;1&quot; w:dllVersion=&quot;512&quot; w:optionSet=&quot;1&quot;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BD3E07&quot;/&gt;&lt;wsp:rsid wsp:val=&quot;00002C07&quot;/&gt;&lt;wsp:rsid wsp:val=&quot;00002E4B&quot;/&gt;&lt;wsp:rsid wsp:val=&quot;000034F1&quot;/&gt;&lt;wsp:rsid wsp:val=&quot;00004821&quot;/&gt;&lt;wsp:rsid wsp:val=&quot;000129ED&quot;/&gt;&lt;wsp:rsid wsp:val=&quot;00014C20&quot;/&gt;&lt;wsp:rsid wsp:val=&quot;00014CAA&quot;/&gt;&lt;wsp:rsid wsp:val=&quot;000154DE&quot;/&gt;&lt;wsp:rsid wsp:val=&quot;00015AE1&quot;/&gt;&lt;wsp:rsid wsp:val=&quot;00017D3F&quot;/&gt;&lt;wsp:rsid wsp:val=&quot;00020AA4&quot;/&gt;&lt;wsp:rsid wsp:val=&quot;00021938&quot;/&gt;&lt;wsp:rsid wsp:val=&quot;00033655&quot;/&gt;&lt;wsp:rsid wsp:val=&quot;00034D24&quot;/&gt;&lt;wsp:rsid wsp:val=&quot;00035509&quot;/&gt;&lt;wsp:rsid wsp:val=&quot;00036F1E&quot;/&gt;&lt;wsp:rsid wsp:val=&quot;00044A8E&quot;/&gt;&lt;wsp:rsid wsp:val=&quot;00047B72&quot;/&gt;&lt;wsp:rsid wsp:val=&quot;00052D91&quot;/&gt;&lt;wsp:rsid wsp:val=&quot;0005300A&quot;/&gt;&lt;wsp:rsid wsp:val=&quot;000534B8&quot;/&gt;&lt;wsp:rsid wsp:val=&quot;000543A7&quot;/&gt;&lt;wsp:rsid wsp:val=&quot;00061241&quot;/&gt;&lt;wsp:rsid wsp:val=&quot;000633F0&quot;/&gt;&lt;wsp:rsid wsp:val=&quot;0006426D&quot;/&gt;&lt;wsp:rsid wsp:val=&quot;00065407&quot;/&gt;&lt;wsp:rsid wsp:val=&quot;00065736&quot;/&gt;&lt;wsp:rsid wsp:val=&quot;000662A4&quot;/&gt;&lt;wsp:rsid wsp:val=&quot;0006759E&quot;/&gt;&lt;wsp:rsid wsp:val=&quot;00070A89&quot;/&gt;&lt;wsp:rsid wsp:val=&quot;00070C58&quot;/&gt;&lt;wsp:rsid wsp:val=&quot;00070D23&quot;/&gt;&lt;wsp:rsid wsp:val=&quot;00072B91&quot;/&gt;&lt;wsp:rsid wsp:val=&quot;000765C3&quot;/&gt;&lt;wsp:rsid wsp:val=&quot;0007708B&quot;/&gt;&lt;wsp:rsid wsp:val=&quot;00082B91&quot;/&gt;&lt;wsp:rsid wsp:val=&quot;00083E7C&quot;/&gt;&lt;wsp:rsid wsp:val=&quot;00085320&quot;/&gt;&lt;wsp:rsid wsp:val=&quot;00086BF1&quot;/&gt;&lt;wsp:rsid wsp:val=&quot;00092177&quot;/&gt;&lt;wsp:rsid wsp:val=&quot;0009367A&quot;/&gt;&lt;wsp:rsid wsp:val=&quot;0009462E&quot;/&gt;&lt;wsp:rsid wsp:val=&quot;00094D20&quot;/&gt;&lt;wsp:rsid wsp:val=&quot;0009644B&quot;/&gt;&lt;wsp:rsid wsp:val=&quot;0009651B&quot;/&gt;&lt;wsp:rsid wsp:val=&quot;000969B2&quot;/&gt;&lt;wsp:rsid wsp:val=&quot;000A221C&quot;/&gt;&lt;wsp:rsid wsp:val=&quot;000A6FC0&quot;/&gt;&lt;wsp:rsid wsp:val=&quot;000A712C&quot;/&gt;&lt;wsp:rsid wsp:val=&quot;000A748A&quot;/&gt;&lt;wsp:rsid wsp:val=&quot;000A795E&quot;/&gt;&lt;wsp:rsid wsp:val=&quot;000B067F&quot;/&gt;&lt;wsp:rsid wsp:val=&quot;000B20DF&quot;/&gt;&lt;wsp:rsid wsp:val=&quot;000B4AA6&quot;/&gt;&lt;wsp:rsid wsp:val=&quot;000B73A0&quot;/&gt;&lt;wsp:rsid wsp:val=&quot;000C0540&quot;/&gt;&lt;wsp:rsid wsp:val=&quot;000C0AF4&quot;/&gt;&lt;wsp:rsid wsp:val=&quot;000C4895&quot;/&gt;&lt;wsp:rsid wsp:val=&quot;000C5297&quot;/&gt;&lt;wsp:rsid wsp:val=&quot;000D0649&quot;/&gt;&lt;wsp:rsid wsp:val=&quot;000D1668&quot;/&gt;&lt;wsp:rsid wsp:val=&quot;000D356B&quot;/&gt;&lt;wsp:rsid wsp:val=&quot;000E2593&quot;/&gt;&lt;wsp:rsid wsp:val=&quot;000E3D09&quot;/&gt;&lt;wsp:rsid wsp:val=&quot;000E58A6&quot;/&gt;&lt;wsp:rsid wsp:val=&quot;000E5EC9&quot;/&gt;&lt;wsp:rsid wsp:val=&quot;000E662C&quot;/&gt;&lt;wsp:rsid wsp:val=&quot;000E7BEF&quot;/&gt;&lt;wsp:rsid wsp:val=&quot;000F6813&quot;/&gt;&lt;wsp:rsid wsp:val=&quot;001025E7&quot;/&gt;&lt;wsp:rsid wsp:val=&quot;00102A41&quot;/&gt;&lt;wsp:rsid wsp:val=&quot;00111095&quot;/&gt;&lt;wsp:rsid wsp:val=&quot;0011468B&quot;/&gt;&lt;wsp:rsid wsp:val=&quot;00114850&quot;/&gt;&lt;wsp:rsid wsp:val=&quot;001150D7&quot;/&gt;&lt;wsp:rsid wsp:val=&quot;0011771E&quot;/&gt;&lt;wsp:rsid wsp:val=&quot;00123A79&quot;/&gt;&lt;wsp:rsid wsp:val=&quot;0013057C&quot;/&gt;&lt;wsp:rsid wsp:val=&quot;0013059B&quot;/&gt;&lt;wsp:rsid wsp:val=&quot;00133A3A&quot;/&gt;&lt;wsp:rsid wsp:val=&quot;00135F9E&quot;/&gt;&lt;wsp:rsid wsp:val=&quot;00137C43&quot;/&gt;&lt;wsp:rsid wsp:val=&quot;00142F95&quot;/&gt;&lt;wsp:rsid wsp:val=&quot;0014355B&quot;/&gt;&lt;wsp:rsid wsp:val=&quot;001447F0&quot;/&gt;&lt;wsp:rsid wsp:val=&quot;001462A3&quot;/&gt;&lt;wsp:rsid wsp:val=&quot;00150A57&quot;/&gt;&lt;wsp:rsid wsp:val=&quot;00154A69&quot;/&gt;&lt;wsp:rsid wsp:val=&quot;00154BA8&quot;/&gt;&lt;wsp:rsid wsp:val=&quot;0016041F&quot;/&gt;&lt;wsp:rsid wsp:val=&quot;00160D71&quot;/&gt;&lt;wsp:rsid wsp:val=&quot;0016145C&quot;/&gt;&lt;wsp:rsid wsp:val=&quot;0016342A&quot;/&gt;&lt;wsp:rsid wsp:val=&quot;001667DA&quot;/&gt;&lt;wsp:rsid wsp:val=&quot;00166C4D&quot;/&gt;&lt;wsp:rsid wsp:val=&quot;00167DDA&quot;/&gt;&lt;wsp:rsid wsp:val=&quot;0017009E&quot;/&gt;&lt;wsp:rsid wsp:val=&quot;00173426&quot;/&gt;&lt;wsp:rsid wsp:val=&quot;00173EE1&quot;/&gt;&lt;wsp:rsid wsp:val=&quot;0017573B&quot;/&gt;&lt;wsp:rsid wsp:val=&quot;00175772&quot;/&gt;&lt;wsp:rsid wsp:val=&quot;00177A0B&quot;/&gt;&lt;wsp:rsid wsp:val=&quot;00185723&quot;/&gt;&lt;wsp:rsid wsp:val=&quot;0018675D&quot;/&gt;&lt;wsp:rsid wsp:val=&quot;001920EA&quot;/&gt;&lt;wsp:rsid wsp:val=&quot;00192996&quot;/&gt;&lt;wsp:rsid wsp:val=&quot;00194F64&quot;/&gt;&lt;wsp:rsid wsp:val=&quot;00197F72&quot;/&gt;&lt;wsp:rsid wsp:val=&quot;001A17BD&quot;/&gt;&lt;wsp:rsid wsp:val=&quot;001A1883&quot;/&gt;&lt;wsp:rsid wsp:val=&quot;001A4E93&quot;/&gt;&lt;wsp:rsid wsp:val=&quot;001A5E66&quot;/&gt;&lt;wsp:rsid wsp:val=&quot;001A6C77&quot;/&gt;&lt;wsp:rsid wsp:val=&quot;001B6603&quot;/&gt;&lt;wsp:rsid wsp:val=&quot;001C0300&quot;/&gt;&lt;wsp:rsid wsp:val=&quot;001C5193&quot;/&gt;&lt;wsp:rsid wsp:val=&quot;001C64FB&quot;/&gt;&lt;wsp:rsid wsp:val=&quot;001D411A&quot;/&gt;&lt;wsp:rsid wsp:val=&quot;001D44E2&quot;/&gt;&lt;wsp:rsid wsp:val=&quot;001D7708&quot;/&gt;&lt;wsp:rsid wsp:val=&quot;001E1F50&quot;/&gt;&lt;wsp:rsid wsp:val=&quot;001E5F10&quot;/&gt;&lt;wsp:rsid wsp:val=&quot;001E6782&quot;/&gt;&lt;wsp:rsid wsp:val=&quot;001E6ED7&quot;/&gt;&lt;wsp:rsid wsp:val=&quot;001F4ED6&quot;/&gt;&lt;wsp:rsid wsp:val=&quot;001F6764&quot;/&gt;&lt;wsp:rsid wsp:val=&quot;00200AC0&quot;/&gt;&lt;wsp:rsid wsp:val=&quot;00203615&quot;/&gt;&lt;wsp:rsid wsp:val=&quot;00210A34&quot;/&gt;&lt;wsp:rsid wsp:val=&quot;0021194F&quot;/&gt;&lt;wsp:rsid wsp:val=&quot;002122B1&quot;/&gt;&lt;wsp:rsid wsp:val=&quot;002123BF&quot;/&gt;&lt;wsp:rsid wsp:val=&quot;00213030&quot;/&gt;&lt;wsp:rsid wsp:val=&quot;00213275&quot;/&gt;&lt;wsp:rsid wsp:val=&quot;00213519&quot;/&gt;&lt;wsp:rsid wsp:val=&quot;00213FF4&quot;/&gt;&lt;wsp:rsid wsp:val=&quot;00220AFC&quot;/&gt;&lt;wsp:rsid wsp:val=&quot;002241A9&quot;/&gt;&lt;wsp:rsid wsp:val=&quot;002249E8&quot;/&gt;&lt;wsp:rsid wsp:val=&quot;002261B9&quot;/&gt;&lt;wsp:rsid wsp:val=&quot;00230751&quot;/&gt;&lt;wsp:rsid wsp:val=&quot;0023272F&quot;/&gt;&lt;wsp:rsid wsp:val=&quot;00232F16&quot;/&gt;&lt;wsp:rsid wsp:val=&quot;002334F1&quot;/&gt;&lt;wsp:rsid wsp:val=&quot;002347D6&quot;/&gt;&lt;wsp:rsid wsp:val=&quot;00235EA0&quot;/&gt;&lt;wsp:rsid wsp:val=&quot;00236EAE&quot;/&gt;&lt;wsp:rsid wsp:val=&quot;002404DC&quot;/&gt;&lt;wsp:rsid wsp:val=&quot;0024069A&quot;/&gt;&lt;wsp:rsid wsp:val=&quot;00241D49&quot;/&gt;&lt;wsp:rsid wsp:val=&quot;00241F1B&quot;/&gt;&lt;wsp:rsid wsp:val=&quot;00246BC3&quot;/&gt;&lt;wsp:rsid wsp:val=&quot;00247A29&quot;/&gt;&lt;wsp:rsid wsp:val=&quot;002513D3&quot;/&gt;&lt;wsp:rsid wsp:val=&quot;002523CE&quot;/&gt;&lt;wsp:rsid wsp:val=&quot;00253699&quot;/&gt;&lt;wsp:rsid wsp:val=&quot;00254CFC&quot;/&gt;&lt;wsp:rsid wsp:val=&quot;00254E58&quot;/&gt;&lt;wsp:rsid wsp:val=&quot;00256C60&quot;/&gt;&lt;wsp:rsid wsp:val=&quot;0025737D&quot;/&gt;&lt;wsp:rsid wsp:val=&quot;00262522&quot;/&gt;&lt;wsp:rsid wsp:val=&quot;00265294&quot;/&gt;&lt;wsp:rsid wsp:val=&quot;0026608E&quot;/&gt;&lt;wsp:rsid wsp:val=&quot;00266E2C&quot;/&gt;&lt;wsp:rsid wsp:val=&quot;002728B3&quot;/&gt;&lt;wsp:rsid wsp:val=&quot;00276154&quot;/&gt;&lt;wsp:rsid wsp:val=&quot;002761D4&quot;/&gt;&lt;wsp:rsid wsp:val=&quot;0028020C&quot;/&gt;&lt;wsp:rsid wsp:val=&quot;00281D66&quot;/&gt;&lt;wsp:rsid wsp:val=&quot;00297218&quot;/&gt;&lt;wsp:rsid wsp:val=&quot;002A0729&quot;/&gt;&lt;wsp:rsid wsp:val=&quot;002A14BA&quot;/&gt;&lt;wsp:rsid wsp:val=&quot;002A3536&quot;/&gt;&lt;wsp:rsid wsp:val=&quot;002A3549&quot;/&gt;&lt;wsp:rsid wsp:val=&quot;002A3CEF&quot;/&gt;&lt;wsp:rsid wsp:val=&quot;002A44D8&quot;/&gt;&lt;wsp:rsid wsp:val=&quot;002A62C1&quot;/&gt;&lt;wsp:rsid wsp:val=&quot;002A6CAA&quot;/&gt;&lt;wsp:rsid wsp:val=&quot;002B01B5&quot;/&gt;&lt;wsp:rsid wsp:val=&quot;002B2162&quot;/&gt;&lt;wsp:rsid wsp:val=&quot;002B286C&quot;/&gt;&lt;wsp:rsid wsp:val=&quot;002B76C5&quot;/&gt;&lt;wsp:rsid wsp:val=&quot;002C1FB5&quot;/&gt;&lt;wsp:rsid wsp:val=&quot;002C270F&quot;/&gt;&lt;wsp:rsid wsp:val=&quot;002D24E6&quot;/&gt;&lt;wsp:rsid wsp:val=&quot;002D282E&quot;/&gt;&lt;wsp:rsid wsp:val=&quot;002E05CC&quot;/&gt;&lt;wsp:rsid wsp:val=&quot;002E1647&quot;/&gt;&lt;wsp:rsid wsp:val=&quot;002E2BF4&quot;/&gt;&lt;wsp:rsid wsp:val=&quot;002E2D41&quot;/&gt;&lt;wsp:rsid wsp:val=&quot;002E4BCF&quot;/&gt;&lt;wsp:rsid wsp:val=&quot;002E4C64&quot;/&gt;&lt;wsp:rsid wsp:val=&quot;002E67A5&quot;/&gt;&lt;wsp:rsid wsp:val=&quot;002F3EA8&quot;/&gt;&lt;wsp:rsid wsp:val=&quot;002F47B0&quot;/&gt;&lt;wsp:rsid wsp:val=&quot;002F552A&quot;/&gt;&lt;wsp:rsid wsp:val=&quot;002F6B15&quot;/&gt;&lt;wsp:rsid wsp:val=&quot;0030040D&quot;/&gt;&lt;wsp:rsid wsp:val=&quot;00300521&quot;/&gt;&lt;wsp:rsid wsp:val=&quot;003022D3&quot;/&gt;&lt;wsp:rsid wsp:val=&quot;00302A09&quot;/&gt;&lt;wsp:rsid wsp:val=&quot;00307BD7&quot;/&gt;&lt;wsp:rsid wsp:val=&quot;00307F92&quot;/&gt;&lt;wsp:rsid wsp:val=&quot;003115B8&quot;/&gt;&lt;wsp:rsid wsp:val=&quot;00311885&quot;/&gt;&lt;wsp:rsid wsp:val=&quot;003133AF&quot;/&gt;&lt;wsp:rsid wsp:val=&quot;00316828&quot;/&gt;&lt;wsp:rsid wsp:val=&quot;00316DD5&quot;/&gt;&lt;wsp:rsid wsp:val=&quot;0032087E&quot;/&gt;&lt;wsp:rsid wsp:val=&quot;00321A4E&quot;/&gt;&lt;wsp:rsid wsp:val=&quot;00322353&quot;/&gt;&lt;wsp:rsid wsp:val=&quot;0032301D&quot;/&gt;&lt;wsp:rsid wsp:val=&quot;00323EA5&quot;/&gt;&lt;wsp:rsid wsp:val=&quot;0032672B&quot;/&gt;&lt;wsp:rsid wsp:val=&quot;00333B9F&quot;/&gt;&lt;wsp:rsid wsp:val=&quot;003351C0&quot;/&gt;&lt;wsp:rsid wsp:val=&quot;00336452&quot;/&gt;&lt;wsp:rsid wsp:val=&quot;00340EAC&quot;/&gt;&lt;wsp:rsid wsp:val=&quot;00341BE9&quot;/&gt;&lt;wsp:rsid wsp:val=&quot;0034316E&quot;/&gt;&lt;wsp:rsid wsp:val=&quot;003475C7&quot;/&gt;&lt;wsp:rsid wsp:val=&quot;00347F5F&quot;/&gt;&lt;wsp:rsid wsp:val=&quot;00350560&quot;/&gt;&lt;wsp:rsid wsp:val=&quot;003513DD&quot;/&gt;&lt;wsp:rsid wsp:val=&quot;00352284&quot;/&gt;&lt;wsp:rsid wsp:val=&quot;00364E3B&quot;/&gt;&lt;wsp:rsid wsp:val=&quot;003704CB&quot;/&gt;&lt;wsp:rsid wsp:val=&quot;00370B34&quot;/&gt;&lt;wsp:rsid wsp:val=&quot;00373B88&quot;/&gt;&lt;wsp:rsid wsp:val=&quot;00376188&quot;/&gt;&lt;wsp:rsid wsp:val=&quot;00376E1D&quot;/&gt;&lt;wsp:rsid wsp:val=&quot;00377E13&quot;/&gt;&lt;wsp:rsid wsp:val=&quot;00381795&quot;/&gt;&lt;wsp:rsid wsp:val=&quot;00382044&quot;/&gt;&lt;wsp:rsid wsp:val=&quot;0038701C&quot;/&gt;&lt;wsp:rsid wsp:val=&quot;003877B8&quot;/&gt;&lt;wsp:rsid wsp:val=&quot;00391DCF&quot;/&gt;&lt;wsp:rsid wsp:val=&quot;0039253A&quot;/&gt;&lt;wsp:rsid wsp:val=&quot;003956D7&quot;/&gt;&lt;wsp:rsid wsp:val=&quot;003A308B&quot;/&gt;&lt;wsp:rsid wsp:val=&quot;003A58E8&quot;/&gt;&lt;wsp:rsid wsp:val=&quot;003A59BD&quot;/&gt;&lt;wsp:rsid wsp:val=&quot;003B5468&quot;/&gt;&lt;wsp:rsid wsp:val=&quot;003B5C4E&quot;/&gt;&lt;wsp:rsid wsp:val=&quot;003B6626&quot;/&gt;&lt;wsp:rsid wsp:val=&quot;003C045A&quot;/&gt;&lt;wsp:rsid wsp:val=&quot;003D0649&quot;/&gt;&lt;wsp:rsid wsp:val=&quot;003D52E1&quot;/&gt;&lt;wsp:rsid wsp:val=&quot;003D6E04&quot;/&gt;&lt;wsp:rsid wsp:val=&quot;003E09B9&quot;/&gt;&lt;wsp:rsid wsp:val=&quot;003E2EEB&quot;/&gt;&lt;wsp:rsid wsp:val=&quot;003E4C7D&quot;/&gt;&lt;wsp:rsid wsp:val=&quot;003F140D&quot;/&gt;&lt;wsp:rsid wsp:val=&quot;003F2BE2&quot;/&gt;&lt;wsp:rsid wsp:val=&quot;003F2FF9&quot;/&gt;&lt;wsp:rsid wsp:val=&quot;003F6A6C&quot;/&gt;&lt;wsp:rsid wsp:val=&quot;00403E0E&quot;/&gt;&lt;wsp:rsid wsp:val=&quot;004071E5&quot;/&gt;&lt;wsp:rsid wsp:val=&quot;00414E8F&quot;/&gt;&lt;wsp:rsid wsp:val=&quot;004169FC&quot;/&gt;&lt;wsp:rsid wsp:val=&quot;00417970&quot;/&gt;&lt;wsp:rsid wsp:val=&quot;0042120B&quot;/&gt;&lt;wsp:rsid wsp:val=&quot;00431D0D&quot;/&gt;&lt;wsp:rsid wsp:val=&quot;00436048&quot;/&gt;&lt;wsp:rsid wsp:val=&quot;00437ED4&quot;/&gt;&lt;wsp:rsid wsp:val=&quot;00440DD4&quot;/&gt;&lt;wsp:rsid wsp:val=&quot;00442E9C&quot;/&gt;&lt;wsp:rsid wsp:val=&quot;00444C64&quot;/&gt;&lt;wsp:rsid wsp:val=&quot;0045457E&quot;/&gt;&lt;wsp:rsid wsp:val=&quot;00456049&quot;/&gt;&lt;wsp:rsid wsp:val=&quot;00456F8A&quot;/&gt;&lt;wsp:rsid wsp:val=&quot;00457346&quot;/&gt;&lt;wsp:rsid wsp:val=&quot;00457841&quot;/&gt;&lt;wsp:rsid wsp:val=&quot;004609EF&quot;/&gt;&lt;wsp:rsid wsp:val=&quot;004611AC&quot;/&gt;&lt;wsp:rsid wsp:val=&quot;00463180&quot;/&gt;&lt;wsp:rsid wsp:val=&quot;00463F85&quot;/&gt;&lt;wsp:rsid wsp:val=&quot;004761C9&quot;/&gt;&lt;wsp:rsid wsp:val=&quot;004847E8&quot;/&gt;&lt;wsp:rsid wsp:val=&quot;0048548E&quot;/&gt;&lt;wsp:rsid wsp:val=&quot;00486021&quot;/&gt;&lt;wsp:rsid wsp:val=&quot;004867BF&quot;/&gt;&lt;wsp:rsid wsp:val=&quot;00493628&quot;/&gt;&lt;wsp:rsid wsp:val=&quot;00494AE2&quot;/&gt;&lt;wsp:rsid wsp:val=&quot;004973CF&quot;/&gt;&lt;wsp:rsid wsp:val=&quot;004A022F&quot;/&gt;&lt;wsp:rsid wsp:val=&quot;004A17A7&quot;/&gt;&lt;wsp:rsid wsp:val=&quot;004B0C75&quot;/&gt;&lt;wsp:rsid wsp:val=&quot;004B0D71&quot;/&gt;&lt;wsp:rsid wsp:val=&quot;004B455E&quot;/&gt;&lt;wsp:rsid wsp:val=&quot;004B4C7B&quot;/&gt;&lt;wsp:rsid wsp:val=&quot;004B5D5B&quot;/&gt;&lt;wsp:rsid wsp:val=&quot;004B77E5&quot;/&gt;&lt;wsp:rsid wsp:val=&quot;004B7BC3&quot;/&gt;&lt;wsp:rsid wsp:val=&quot;004C1B94&quot;/&gt;&lt;wsp:rsid wsp:val=&quot;004C2E74&quot;/&gt;&lt;wsp:rsid wsp:val=&quot;004C37B7&quot;/&gt;&lt;wsp:rsid wsp:val=&quot;004C7BC1&quot;/&gt;&lt;wsp:rsid wsp:val=&quot;004D51AD&quot;/&gt;&lt;wsp:rsid wsp:val=&quot;004D528F&quot;/&gt;&lt;wsp:rsid wsp:val=&quot;004D6968&quot;/&gt;&lt;wsp:rsid wsp:val=&quot;004D7EE7&quot;/&gt;&lt;wsp:rsid wsp:val=&quot;004E000F&quot;/&gt;&lt;wsp:rsid wsp:val=&quot;004E01C3&quot;/&gt;&lt;wsp:rsid wsp:val=&quot;004E0929&quot;/&gt;&lt;wsp:rsid wsp:val=&quot;004E2DC1&quot;/&gt;&lt;wsp:rsid wsp:val=&quot;004E551B&quot;/&gt;&lt;wsp:rsid wsp:val=&quot;004F0761&quot;/&gt;&lt;wsp:rsid wsp:val=&quot;004F5ED6&quot;/&gt;&lt;wsp:rsid wsp:val=&quot;004F7352&quot;/&gt;&lt;wsp:rsid wsp:val=&quot;005020DA&quot;/&gt;&lt;wsp:rsid wsp:val=&quot;00502695&quot;/&gt;&lt;wsp:rsid wsp:val=&quot;00503B10&quot;/&gt;&lt;wsp:rsid wsp:val=&quot;0050684A&quot;/&gt;&lt;wsp:rsid wsp:val=&quot;00510709&quot;/&gt;&lt;wsp:rsid wsp:val=&quot;00514141&quot;/&gt;&lt;wsp:rsid wsp:val=&quot;00514B85&quot;/&gt;&lt;wsp:rsid wsp:val=&quot;00514F26&quot;/&gt;&lt;wsp:rsid wsp:val=&quot;005174C3&quot;/&gt;&lt;wsp:rsid wsp:val=&quot;0052062E&quot;/&gt;&lt;wsp:rsid wsp:val=&quot;00524606&quot;/&gt;&lt;wsp:rsid wsp:val=&quot;005249B8&quot;/&gt;&lt;wsp:rsid wsp:val=&quot;00525AD4&quot;/&gt;&lt;wsp:rsid wsp:val=&quot;00530D58&quot;/&gt;&lt;wsp:rsid wsp:val=&quot;00532BDC&quot;/&gt;&lt;wsp:rsid wsp:val=&quot;00532C00&quot;/&gt;&lt;wsp:rsid wsp:val=&quot;0053734D&quot;/&gt;&lt;wsp:rsid wsp:val=&quot;005471E1&quot;/&gt;&lt;wsp:rsid wsp:val=&quot;005520A3&quot;/&gt;&lt;wsp:rsid wsp:val=&quot;005522AC&quot;/&gt;&lt;wsp:rsid wsp:val=&quot;0055238A&quot;/&gt;&lt;wsp:rsid wsp:val=&quot;005530BB&quot;/&gt;&lt;wsp:rsid wsp:val=&quot;005576F0&quot;/&gt;&lt;wsp:rsid wsp:val=&quot;005577E4&quot;/&gt;&lt;wsp:rsid wsp:val=&quot;00557D12&quot;/&gt;&lt;wsp:rsid wsp:val=&quot;005614D4&quot;/&gt;&lt;wsp:rsid wsp:val=&quot;00561719&quot;/&gt;&lt;wsp:rsid wsp:val=&quot;0056411F&quot;/&gt;&lt;wsp:rsid wsp:val=&quot;00564EB6&quot;/&gt;&lt;wsp:rsid wsp:val=&quot;00567C5D&quot;/&gt;&lt;wsp:rsid wsp:val=&quot;00572FF6&quot;/&gt;&lt;wsp:rsid wsp:val=&quot;00573CFE&quot;/&gt;&lt;wsp:rsid wsp:val=&quot;00574339&quot;/&gt;&lt;wsp:rsid wsp:val=&quot;00574A9D&quot;/&gt;&lt;wsp:rsid wsp:val=&quot;0058045D&quot;/&gt;&lt;wsp:rsid wsp:val=&quot;005844C7&quot;/&gt;&lt;wsp:rsid wsp:val=&quot;00585A0A&quot;/&gt;&lt;wsp:rsid wsp:val=&quot;005923CC&quot;/&gt;&lt;wsp:rsid wsp:val=&quot;00592E27&quot;/&gt;&lt;wsp:rsid wsp:val=&quot;00594CA6&quot;/&gt;&lt;wsp:rsid wsp:val=&quot;005A2882&quot;/&gt;&lt;wsp:rsid wsp:val=&quot;005A37FC&quot;/&gt;&lt;wsp:rsid wsp:val=&quot;005A569F&quot;/&gt;&lt;wsp:rsid wsp:val=&quot;005A6057&quot;/&gt;&lt;wsp:rsid wsp:val=&quot;005A640A&quot;/&gt;&lt;wsp:rsid wsp:val=&quot;005A7020&quot;/&gt;&lt;wsp:rsid wsp:val=&quot;005B0AAA&quot;/&gt;&lt;wsp:rsid wsp:val=&quot;005B2A9A&quot;/&gt;&lt;wsp:rsid wsp:val=&quot;005B7A88&quot;/&gt;&lt;wsp:rsid wsp:val=&quot;005C00A2&quot;/&gt;&lt;wsp:rsid wsp:val=&quot;005C0117&quot;/&gt;&lt;wsp:rsid wsp:val=&quot;005C1FF6&quot;/&gt;&lt;wsp:rsid wsp:val=&quot;005C4BC4&quot;/&gt;&lt;wsp:rsid wsp:val=&quot;005C6B8D&quot;/&gt;&lt;wsp:rsid wsp:val=&quot;005C6D3C&quot;/&gt;&lt;wsp:rsid wsp:val=&quot;005D490E&quot;/&gt;&lt;wsp:rsid wsp:val=&quot;005D4CDB&quot;/&gt;&lt;wsp:rsid wsp:val=&quot;005D68C7&quot;/&gt;&lt;wsp:rsid wsp:val=&quot;005E024B&quot;/&gt;&lt;wsp:rsid wsp:val=&quot;005E2DB2&quot;/&gt;&lt;wsp:rsid wsp:val=&quot;005E3097&quot;/&gt;&lt;wsp:rsid wsp:val=&quot;005E3C62&quot;/&gt;&lt;wsp:rsid wsp:val=&quot;005E4B80&quot;/&gt;&lt;wsp:rsid wsp:val=&quot;005F1A94&quot;/&gt;&lt;wsp:rsid wsp:val=&quot;005F2071&quot;/&gt;&lt;wsp:rsid wsp:val=&quot;005F28C2&quot;/&gt;&lt;wsp:rsid wsp:val=&quot;00601F31&quot;/&gt;&lt;wsp:rsid wsp:val=&quot;0060417E&quot;/&gt;&lt;wsp:rsid wsp:val=&quot;0060482C&quot;/&gt;&lt;wsp:rsid wsp:val=&quot;00605F09&quot;/&gt;&lt;wsp:rsid wsp:val=&quot;00611BAE&quot;/&gt;&lt;wsp:rsid wsp:val=&quot;00611FF6&quot;/&gt;&lt;wsp:rsid wsp:val=&quot;0061272B&quot;/&gt;&lt;wsp:rsid wsp:val=&quot;00612AC9&quot;/&gt;&lt;wsp:rsid wsp:val=&quot;00616BCB&quot;/&gt;&lt;wsp:rsid wsp:val=&quot;00620D3A&quot;/&gt;&lt;wsp:rsid wsp:val=&quot;00622413&quot;/&gt;&lt;wsp:rsid wsp:val=&quot;00622DAE&quot;/&gt;&lt;wsp:rsid wsp:val=&quot;00624870&quot;/&gt;&lt;wsp:rsid wsp:val=&quot;00624ACC&quot;/&gt;&lt;wsp:rsid wsp:val=&quot;00627730&quot;/&gt;&lt;wsp:rsid wsp:val=&quot;006311F8&quot;/&gt;&lt;wsp:rsid wsp:val=&quot;006324EC&quot;/&gt;&lt;wsp:rsid wsp:val=&quot;0063395C&quot;/&gt;&lt;wsp:rsid wsp:val=&quot;00634FDC&quot;/&gt;&lt;wsp:rsid wsp:val=&quot;00635EC5&quot;/&gt;&lt;wsp:rsid wsp:val=&quot;006364A3&quot;/&gt;&lt;wsp:rsid wsp:val=&quot;00646570&quot;/&gt;&lt;wsp:rsid wsp:val=&quot;00647E47&quot;/&gt;&lt;wsp:rsid wsp:val=&quot;00652660&quot;/&gt;&lt;wsp:rsid wsp:val=&quot;006538BF&quot;/&gt;&lt;wsp:rsid wsp:val=&quot;006543E0&quot;/&gt;&lt;wsp:rsid wsp:val=&quot;00654505&quot;/&gt;&lt;wsp:rsid wsp:val=&quot;0065517D&quot;/&gt;&lt;wsp:rsid wsp:val=&quot;0065604C&quot;/&gt;&lt;wsp:rsid wsp:val=&quot;00657F72&quot;/&gt;&lt;wsp:rsid wsp:val=&quot;006612BE&quot;/&gt;&lt;wsp:rsid wsp:val=&quot;00666378&quot;/&gt;&lt;wsp:rsid wsp:val=&quot;00671FB2&quot;/&gt;&lt;wsp:rsid wsp:val=&quot;00680988&quot;/&gt;&lt;wsp:rsid wsp:val=&quot;00681699&quot;/&gt;&lt;wsp:rsid wsp:val=&quot;00683A32&quot;/&gt;&lt;wsp:rsid wsp:val=&quot;006863D6&quot;/&gt;&lt;wsp:rsid wsp:val=&quot;006869F9&quot;/&gt;&lt;wsp:rsid wsp:val=&quot;00686BD1&quot;/&gt;&lt;wsp:rsid wsp:val=&quot;006871A0&quot;/&gt;&lt;wsp:rsid wsp:val=&quot;00691E41&quot;/&gt;&lt;wsp:rsid wsp:val=&quot;00691E78&quot;/&gt;&lt;wsp:rsid wsp:val=&quot;00692916&quot;/&gt;&lt;wsp:rsid wsp:val=&quot;00693AD2&quot;/&gt;&lt;wsp:rsid wsp:val=&quot;00694839&quot;/&gt;&lt;wsp:rsid wsp:val=&quot;00696E32&quot;/&gt;&lt;wsp:rsid wsp:val=&quot;006A0A95&quot;/&gt;&lt;wsp:rsid wsp:val=&quot;006A1670&quot;/&gt;&lt;wsp:rsid wsp:val=&quot;006A3303&quot;/&gt;&lt;wsp:rsid wsp:val=&quot;006A4A94&quot;/&gt;&lt;wsp:rsid wsp:val=&quot;006A635A&quot;/&gt;&lt;wsp:rsid wsp:val=&quot;006A6EDF&quot;/&gt;&lt;wsp:rsid wsp:val=&quot;006A7305&quot;/&gt;&lt;wsp:rsid wsp:val=&quot;006B1ECE&quot;/&gt;&lt;wsp:rsid wsp:val=&quot;006B2F09&quot;/&gt;&lt;wsp:rsid wsp:val=&quot;006B35DD&quot;/&gt;&lt;wsp:rsid wsp:val=&quot;006C18B5&quot;/&gt;&lt;wsp:rsid wsp:val=&quot;006C324F&quot;/&gt;&lt;wsp:rsid wsp:val=&quot;006C386D&quot;/&gt;&lt;wsp:rsid wsp:val=&quot;006C5EE1&quot;/&gt;&lt;wsp:rsid wsp:val=&quot;006C7892&quot;/&gt;&lt;wsp:rsid wsp:val=&quot;006C7FB6&quot;/&gt;&lt;wsp:rsid wsp:val=&quot;006D258F&quot;/&gt;&lt;wsp:rsid wsp:val=&quot;006D2F30&quot;/&gt;&lt;wsp:rsid wsp:val=&quot;006D40E8&quot;/&gt;&lt;wsp:rsid wsp:val=&quot;006D4C0F&quot;/&gt;&lt;wsp:rsid wsp:val=&quot;006D4FA6&quot;/&gt;&lt;wsp:rsid wsp:val=&quot;006D61CD&quot;/&gt;&lt;wsp:rsid wsp:val=&quot;006E6D9A&quot;/&gt;&lt;wsp:rsid wsp:val=&quot;006E7333&quot;/&gt;&lt;wsp:rsid wsp:val=&quot;006F3A71&quot;/&gt;&lt;wsp:rsid wsp:val=&quot;006F5146&quot;/&gt;&lt;wsp:rsid wsp:val=&quot;006F68F0&quot;/&gt;&lt;wsp:rsid wsp:val=&quot;006F73E6&quot;/&gt;&lt;wsp:rsid wsp:val=&quot;0070002A&quot;/&gt;&lt;wsp:rsid wsp:val=&quot;00706080&quot;/&gt;&lt;wsp:rsid wsp:val=&quot;0071469A&quot;/&gt;&lt;wsp:rsid wsp:val=&quot;00725C16&quot;/&gt;&lt;wsp:rsid wsp:val=&quot;007313D3&quot;/&gt;&lt;wsp:rsid wsp:val=&quot;00731467&quot;/&gt;&lt;wsp:rsid wsp:val=&quot;007322A6&quot;/&gt;&lt;wsp:rsid wsp:val=&quot;007351BB&quot;/&gt;&lt;wsp:rsid wsp:val=&quot;00737235&quot;/&gt;&lt;wsp:rsid wsp:val=&quot;00737D49&quot;/&gt;&lt;wsp:rsid wsp:val=&quot;00737E9B&quot;/&gt;&lt;wsp:rsid wsp:val=&quot;00742793&quot;/&gt;&lt;wsp:rsid wsp:val=&quot;00742BB7&quot;/&gt;&lt;wsp:rsid wsp:val=&quot;00743EB5&quot;/&gt;&lt;wsp:rsid wsp:val=&quot;00745875&quot;/&gt;&lt;wsp:rsid wsp:val=&quot;00745CA5&quot;/&gt;&lt;wsp:rsid wsp:val=&quot;0074605C&quot;/&gt;&lt;wsp:rsid wsp:val=&quot;00755207&quot;/&gt;&lt;wsp:rsid wsp:val=&quot;00755DF4&quot;/&gt;&lt;wsp:rsid wsp:val=&quot;007575DF&quot;/&gt;&lt;wsp:rsid wsp:val=&quot;00757635&quot;/&gt;&lt;wsp:rsid wsp:val=&quot;0075778A&quot;/&gt;&lt;wsp:rsid wsp:val=&quot;00760853&quot;/&gt;&lt;wsp:rsid wsp:val=&quot;00761043&quot;/&gt;&lt;wsp:rsid wsp:val=&quot;00765940&quot;/&gt;&lt;wsp:rsid wsp:val=&quot;00765DCE&quot;/&gt;&lt;wsp:rsid wsp:val=&quot;0077225D&quot;/&gt;&lt;wsp:rsid wsp:val=&quot;007736E1&quot;/&gt;&lt;wsp:rsid wsp:val=&quot;0077393D&quot;/&gt;&lt;wsp:rsid wsp:val=&quot;00775922&quot;/&gt;&lt;wsp:rsid wsp:val=&quot;00781908&quot;/&gt;&lt;wsp:rsid wsp:val=&quot;00782075&quot;/&gt;&lt;wsp:rsid wsp:val=&quot;00792BD5&quot;/&gt;&lt;wsp:rsid wsp:val=&quot;0079337B&quot;/&gt;&lt;wsp:rsid wsp:val=&quot;00794DDA&quot;/&gt;&lt;wsp:rsid wsp:val=&quot;00795B38&quot;/&gt;&lt;wsp:rsid wsp:val=&quot;007A02FA&quot;/&gt;&lt;wsp:rsid wsp:val=&quot;007A1038&quot;/&gt;&lt;wsp:rsid wsp:val=&quot;007A3628&quot;/&gt;&lt;wsp:rsid wsp:val=&quot;007A3F94&quot;/&gt;&lt;wsp:rsid wsp:val=&quot;007A40BC&quot;/&gt;&lt;wsp:rsid wsp:val=&quot;007A7184&quot;/&gt;&lt;wsp:rsid wsp:val=&quot;007A749A&quot;/&gt;&lt;wsp:rsid wsp:val=&quot;007B0CF8&quot;/&gt;&lt;wsp:rsid wsp:val=&quot;007B2ACB&quot;/&gt;&lt;wsp:rsid wsp:val=&quot;007B2E0E&quot;/&gt;&lt;wsp:rsid wsp:val=&quot;007B502C&quot;/&gt;&lt;wsp:rsid wsp:val=&quot;007B6CE8&quot;/&gt;&lt;wsp:rsid wsp:val=&quot;007C005E&quot;/&gt;&lt;wsp:rsid wsp:val=&quot;007C0B45&quot;/&gt;&lt;wsp:rsid wsp:val=&quot;007D0939&quot;/&gt;&lt;wsp:rsid wsp:val=&quot;007D1C31&quot;/&gt;&lt;wsp:rsid wsp:val=&quot;007D4234&quot;/&gt;&lt;wsp:rsid wsp:val=&quot;007D4CD7&quot;/&gt;&lt;wsp:rsid wsp:val=&quot;007D58C3&quot;/&gt;&lt;wsp:rsid wsp:val=&quot;007E0614&quot;/&gt;&lt;wsp:rsid wsp:val=&quot;007E148C&quot;/&gt;&lt;wsp:rsid wsp:val=&quot;007E16FF&quot;/&gt;&lt;wsp:rsid wsp:val=&quot;007E2F14&quot;/&gt;&lt;wsp:rsid wsp:val=&quot;007E61CF&quot;/&gt;&lt;wsp:rsid wsp:val=&quot;007E7797&quot;/&gt;&lt;wsp:rsid wsp:val=&quot;007F1232&quot;/&gt;&lt;wsp:rsid wsp:val=&quot;007F338A&quot;/&gt;&lt;wsp:rsid wsp:val=&quot;007F35F7&quot;/&gt;&lt;wsp:rsid wsp:val=&quot;007F53A7&quot;/&gt;&lt;wsp:rsid wsp:val=&quot;007F545C&quot;/&gt;&lt;wsp:rsid wsp:val=&quot;007F597B&quot;/&gt;&lt;wsp:rsid wsp:val=&quot;0080017C&quot;/&gt;&lt;wsp:rsid wsp:val=&quot;00803244&quot;/&gt;&lt;wsp:rsid wsp:val=&quot;00803B34&quot;/&gt;&lt;wsp:rsid wsp:val=&quot;00805201&quot;/&gt;&lt;wsp:rsid wsp:val=&quot;008062E4&quot;/&gt;&lt;wsp:rsid wsp:val=&quot;008104EB&quot;/&gt;&lt;wsp:rsid wsp:val=&quot;00810B4A&quot;/&gt;&lt;wsp:rsid wsp:val=&quot;00812D9A&quot;/&gt;&lt;wsp:rsid wsp:val=&quot;00814DAA&quot;/&gt;&lt;wsp:rsid wsp:val=&quot;0081562F&quot;/&gt;&lt;wsp:rsid wsp:val=&quot;00817F2A&quot;/&gt;&lt;wsp:rsid wsp:val=&quot;00821C62&quot;/&gt;&lt;wsp:rsid wsp:val=&quot;00827CDC&quot;/&gt;&lt;wsp:rsid wsp:val=&quot;00830791&quot;/&gt;&lt;wsp:rsid wsp:val=&quot;00831B74&quot;/&gt;&lt;wsp:rsid wsp:val=&quot;00831C60&quot;/&gt;&lt;wsp:rsid wsp:val=&quot;0083201A&quot;/&gt;&lt;wsp:rsid wsp:val=&quot;00834E4B&quot;/&gt;&lt;wsp:rsid wsp:val=&quot;00835FDD&quot;/&gt;&lt;wsp:rsid wsp:val=&quot;00837F23&quot;/&gt;&lt;wsp:rsid wsp:val=&quot;00843A1F&quot;/&gt;&lt;wsp:rsid wsp:val=&quot;0084530B&quot;/&gt;&lt;wsp:rsid wsp:val=&quot;00845BCD&quot;/&gt;&lt;wsp:rsid wsp:val=&quot;00850C2E&quot;/&gt;&lt;wsp:rsid wsp:val=&quot;008522DD&quot;/&gt;&lt;wsp:rsid wsp:val=&quot;00855560&quot;/&gt;&lt;wsp:rsid wsp:val=&quot;008561C0&quot;/&gt;&lt;wsp:rsid wsp:val=&quot;00856B9E&quot;/&gt;&lt;wsp:rsid wsp:val=&quot;00857053&quot;/&gt;&lt;wsp:rsid wsp:val=&quot;00861632&quot;/&gt;&lt;wsp:rsid wsp:val=&quot;0086223D&quot;/&gt;&lt;wsp:rsid wsp:val=&quot;008623A1&quot;/&gt;&lt;wsp:rsid wsp:val=&quot;00862D0E&quot;/&gt;&lt;wsp:rsid wsp:val=&quot;00865BBC&quot;/&gt;&lt;wsp:rsid wsp:val=&quot;008661AC&quot;/&gt;&lt;wsp:rsid wsp:val=&quot;00873C1B&quot;/&gt;&lt;wsp:rsid wsp:val=&quot;00873D0F&quot;/&gt;&lt;wsp:rsid wsp:val=&quot;008742C2&quot;/&gt;&lt;wsp:rsid wsp:val=&quot;008743C5&quot;/&gt;&lt;wsp:rsid wsp:val=&quot;008749D1&quot;/&gt;&lt;wsp:rsid wsp:val=&quot;00880D29&quot;/&gt;&lt;wsp:rsid wsp:val=&quot;008812A4&quot;/&gt;&lt;wsp:rsid wsp:val=&quot;00882405&quot;/&gt;&lt;wsp:rsid wsp:val=&quot;0088391F&quot;/&gt;&lt;wsp:rsid wsp:val=&quot;008912C8&quot;/&gt;&lt;wsp:rsid wsp:val=&quot;00892549&quot;/&gt;&lt;wsp:rsid wsp:val=&quot;00895073&quot;/&gt;&lt;wsp:rsid wsp:val=&quot;00896267&quot;/&gt;&lt;wsp:rsid wsp:val=&quot;00896B01&quot;/&gt;&lt;wsp:rsid wsp:val=&quot;00896C42&quot;/&gt;&lt;wsp:rsid wsp:val=&quot;008A2972&quot;/&gt;&lt;wsp:rsid wsp:val=&quot;008A3627&quot;/&gt;&lt;wsp:rsid wsp:val=&quot;008A447E&quot;/&gt;&lt;wsp:rsid wsp:val=&quot;008A461C&quot;/&gt;&lt;wsp:rsid wsp:val=&quot;008A5790&quot;/&gt;&lt;wsp:rsid wsp:val=&quot;008B0AB1&quot;/&gt;&lt;wsp:rsid wsp:val=&quot;008B2BA6&quot;/&gt;&lt;wsp:rsid wsp:val=&quot;008B2F7C&quot;/&gt;&lt;wsp:rsid wsp:val=&quot;008C0A1A&quot;/&gt;&lt;wsp:rsid wsp:val=&quot;008C44D7&quot;/&gt;&lt;wsp:rsid wsp:val=&quot;008D0BC5&quot;/&gt;&lt;wsp:rsid wsp:val=&quot;008D2935&quot;/&gt;&lt;wsp:rsid wsp:val=&quot;008D602E&quot;/&gt;&lt;wsp:rsid wsp:val=&quot;008D703D&quot;/&gt;&lt;wsp:rsid wsp:val=&quot;008E0658&quot;/&gt;&lt;wsp:rsid wsp:val=&quot;008E0734&quot;/&gt;&lt;wsp:rsid wsp:val=&quot;008E2C9B&quot;/&gt;&lt;wsp:rsid wsp:val=&quot;008E3FD5&quot;/&gt;&lt;wsp:rsid wsp:val=&quot;008E44D8&quot;/&gt;&lt;wsp:rsid wsp:val=&quot;008F02B4&quot;/&gt;&lt;wsp:rsid wsp:val=&quot;008F0936&quot;/&gt;&lt;wsp:rsid wsp:val=&quot;008F1979&quot;/&gt;&lt;wsp:rsid wsp:val=&quot;008F1CAF&quot;/&gt;&lt;wsp:rsid wsp:val=&quot;008F279B&quot;/&gt;&lt;wsp:rsid wsp:val=&quot;00903440&quot;/&gt;&lt;wsp:rsid wsp:val=&quot;009042A5&quot;/&gt;&lt;wsp:rsid wsp:val=&quot;00910C0B&quot;/&gt;&lt;wsp:rsid wsp:val=&quot;0091197C&quot;/&gt;&lt;wsp:rsid wsp:val=&quot;00912E3F&quot;/&gt;&lt;wsp:rsid wsp:val=&quot;0091457C&quot;/&gt;&lt;wsp:rsid wsp:val=&quot;009148EE&quot;/&gt;&lt;wsp:rsid wsp:val=&quot;00923752&quot;/&gt;&lt;wsp:rsid wsp:val=&quot;00924161&quot;/&gt;&lt;wsp:rsid wsp:val=&quot;009246ED&quot;/&gt;&lt;wsp:rsid wsp:val=&quot;0092547C&quot;/&gt;&lt;wsp:rsid wsp:val=&quot;009340C5&quot;/&gt;&lt;wsp:rsid wsp:val=&quot;0093554C&quot;/&gt;&lt;wsp:rsid wsp:val=&quot;0093598E&quot;/&gt;&lt;wsp:rsid wsp:val=&quot;009361ED&quot;/&gt;&lt;wsp:rsid wsp:val=&quot;009404CA&quot;/&gt;&lt;wsp:rsid wsp:val=&quot;00943CB1&quot;/&gt;&lt;wsp:rsid wsp:val=&quot;0094432E&quot;/&gt;&lt;wsp:rsid wsp:val=&quot;00947479&quot;/&gt;&lt;wsp:rsid wsp:val=&quot;00950D55&quot;/&gt;&lt;wsp:rsid wsp:val=&quot;00954518&quot;/&gt;&lt;wsp:rsid wsp:val=&quot;0095646E&quot;/&gt;&lt;wsp:rsid wsp:val=&quot;0096498F&quot;/&gt;&lt;wsp:rsid wsp:val=&quot;009672B4&quot;/&gt;&lt;wsp:rsid wsp:val=&quot;00971FC7&quot;/&gt;&lt;wsp:rsid wsp:val=&quot;009743A0&quot;/&gt;&lt;wsp:rsid wsp:val=&quot;009779FB&quot;/&gt;&lt;wsp:rsid wsp:val=&quot;009847D4&quot;/&gt;&lt;wsp:rsid wsp:val=&quot;009853DA&quot;/&gt;&lt;wsp:rsid wsp:val=&quot;009900C7&quot;/&gt;&lt;wsp:rsid wsp:val=&quot;00992CC4&quot;/&gt;&lt;wsp:rsid wsp:val=&quot;00993209&quot;/&gt;&lt;wsp:rsid wsp:val=&quot;009A0E8A&quot;/&gt;&lt;wsp:rsid wsp:val=&quot;009A44C3&quot;/&gt;&lt;wsp:rsid wsp:val=&quot;009A5559&quot;/&gt;&lt;wsp:rsid wsp:val=&quot;009A56E9&quot;/&gt;&lt;wsp:rsid wsp:val=&quot;009B0BE1&quot;/&gt;&lt;wsp:rsid wsp:val=&quot;009B20A2&quot;/&gt;&lt;wsp:rsid wsp:val=&quot;009B28BB&quot;/&gt;&lt;wsp:rsid wsp:val=&quot;009B30EB&quot;/&gt;&lt;wsp:rsid wsp:val=&quot;009B7D4F&quot;/&gt;&lt;wsp:rsid wsp:val=&quot;009B7EEF&quot;/&gt;&lt;wsp:rsid wsp:val=&quot;009B7FDD&quot;/&gt;&lt;wsp:rsid wsp:val=&quot;009C423C&quot;/&gt;&lt;wsp:rsid wsp:val=&quot;009C44C5&quot;/&gt;&lt;wsp:rsid wsp:val=&quot;009D04AF&quot;/&gt;&lt;wsp:rsid wsp:val=&quot;009D1961&quot;/&gt;&lt;wsp:rsid wsp:val=&quot;009D210D&quot;/&gt;&lt;wsp:rsid wsp:val=&quot;009D33D5&quot;/&gt;&lt;wsp:rsid wsp:val=&quot;009D3F32&quot;/&gt;&lt;wsp:rsid wsp:val=&quot;009D64F7&quot;/&gt;&lt;wsp:rsid wsp:val=&quot;009E57A0&quot;/&gt;&lt;wsp:rsid wsp:val=&quot;009E76E8&quot;/&gt;&lt;wsp:rsid wsp:val=&quot;009E7884&quot;/&gt;&lt;wsp:rsid wsp:val=&quot;009F211C&quot;/&gt;&lt;wsp:rsid wsp:val=&quot;009F3401&quot;/&gt;&lt;wsp:rsid wsp:val=&quot;009F49E6&quot;/&gt;&lt;wsp:rsid wsp:val=&quot;009F4F80&quot;/&gt;&lt;wsp:rsid wsp:val=&quot;009F7077&quot;/&gt;&lt;wsp:rsid wsp:val=&quot;009F76F1&quot;/&gt;&lt;wsp:rsid wsp:val=&quot;009F77F4&quot;/&gt;&lt;wsp:rsid wsp:val=&quot;00A0105C&quot;/&gt;&lt;wsp:rsid wsp:val=&quot;00A0331E&quot;/&gt;&lt;wsp:rsid wsp:val=&quot;00A10E11&quot;/&gt;&lt;wsp:rsid wsp:val=&quot;00A213AF&quot;/&gt;&lt;wsp:rsid wsp:val=&quot;00A265B5&quot;/&gt;&lt;wsp:rsid wsp:val=&quot;00A305F8&quot;/&gt;&lt;wsp:rsid wsp:val=&quot;00A31381&quot;/&gt;&lt;wsp:rsid wsp:val=&quot;00A3162F&quot;/&gt;&lt;wsp:rsid wsp:val=&quot;00A329E5&quot;/&gt;&lt;wsp:rsid wsp:val=&quot;00A34690&quot;/&gt;&lt;wsp:rsid wsp:val=&quot;00A35F4B&quot;/&gt;&lt;wsp:rsid wsp:val=&quot;00A3718A&quot;/&gt;&lt;wsp:rsid wsp:val=&quot;00A40AAB&quot;/&gt;&lt;wsp:rsid wsp:val=&quot;00A45CC9&quot;/&gt;&lt;wsp:rsid wsp:val=&quot;00A46820&quot;/&gt;&lt;wsp:rsid wsp:val=&quot;00A50D8C&quot;/&gt;&lt;wsp:rsid wsp:val=&quot;00A50F27&quot;/&gt;&lt;wsp:rsid wsp:val=&quot;00A50FE5&quot;/&gt;&lt;wsp:rsid wsp:val=&quot;00A55577&quot;/&gt;&lt;wsp:rsid wsp:val=&quot;00A61676&quot;/&gt;&lt;wsp:rsid wsp:val=&quot;00A61799&quot;/&gt;&lt;wsp:rsid wsp:val=&quot;00A63C5B&quot;/&gt;&lt;wsp:rsid wsp:val=&quot;00A64D7E&quot;/&gt;&lt;wsp:rsid wsp:val=&quot;00A65014&quot;/&gt;&lt;wsp:rsid wsp:val=&quot;00A654FC&quot;/&gt;&lt;wsp:rsid wsp:val=&quot;00A668B5&quot;/&gt;&lt;wsp:rsid wsp:val=&quot;00A72588&quot;/&gt;&lt;wsp:rsid wsp:val=&quot;00A72B0F&quot;/&gt;&lt;wsp:rsid wsp:val=&quot;00A73A83&quot;/&gt;&lt;wsp:rsid wsp:val=&quot;00A74D8F&quot;/&gt;&lt;wsp:rsid wsp:val=&quot;00A767A9&quot;/&gt;&lt;wsp:rsid wsp:val=&quot;00A8114F&quot;/&gt;&lt;wsp:rsid wsp:val=&quot;00A81335&quot;/&gt;&lt;wsp:rsid wsp:val=&quot;00A82081&quot;/&gt;&lt;wsp:rsid wsp:val=&quot;00A84A8B&quot;/&gt;&lt;wsp:rsid wsp:val=&quot;00A84B2D&quot;/&gt;&lt;wsp:rsid wsp:val=&quot;00A84CDB&quot;/&gt;&lt;wsp:rsid wsp:val=&quot;00A85716&quot;/&gt;&lt;wsp:rsid wsp:val=&quot;00A85799&quot;/&gt;&lt;wsp:rsid wsp:val=&quot;00A916FF&quot;/&gt;&lt;wsp:rsid wsp:val=&quot;00A92FCC&quot;/&gt;&lt;wsp:rsid wsp:val=&quot;00A9398F&quot;/&gt;&lt;wsp:rsid wsp:val=&quot;00A94778&quot;/&gt;&lt;wsp:rsid wsp:val=&quot;00A95879&quot;/&gt;&lt;wsp:rsid wsp:val=&quot;00AA1AB2&quot;/&gt;&lt;wsp:rsid wsp:val=&quot;00AA210E&quot;/&gt;&lt;wsp:rsid wsp:val=&quot;00AA2DF6&quot;/&gt;&lt;wsp:rsid wsp:val=&quot;00AA30D5&quot;/&gt;&lt;wsp:rsid wsp:val=&quot;00AA7732&quot;/&gt;&lt;wsp:rsid wsp:val=&quot;00AA7E30&quot;/&gt;&lt;wsp:rsid wsp:val=&quot;00AB1236&quot;/&gt;&lt;wsp:rsid wsp:val=&quot;00AB4893&quot;/&gt;&lt;wsp:rsid wsp:val=&quot;00AB4C70&quot;/&gt;&lt;wsp:rsid wsp:val=&quot;00AC2E53&quot;/&gt;&lt;wsp:rsid wsp:val=&quot;00AC3190&quot;/&gt;&lt;wsp:rsid wsp:val=&quot;00AC410F&quot;/&gt;&lt;wsp:rsid wsp:val=&quot;00AC6D19&quot;/&gt;&lt;wsp:rsid wsp:val=&quot;00AD01F4&quot;/&gt;&lt;wsp:rsid wsp:val=&quot;00AD06ED&quot;/&gt;&lt;wsp:rsid wsp:val=&quot;00AD321F&quot;/&gt;&lt;wsp:rsid wsp:val=&quot;00AD57FD&quot;/&gt;&lt;wsp:rsid wsp:val=&quot;00AD5B6E&quot;/&gt;&lt;wsp:rsid wsp:val=&quot;00AD68E9&quot;/&gt;&lt;wsp:rsid wsp:val=&quot;00AE062B&quot;/&gt;&lt;wsp:rsid wsp:val=&quot;00AE2930&quot;/&gt;&lt;wsp:rsid wsp:val=&quot;00AF0204&quot;/&gt;&lt;wsp:rsid wsp:val=&quot;00AF044C&quot;/&gt;&lt;wsp:rsid wsp:val=&quot;00AF33BE&quot;/&gt;&lt;wsp:rsid wsp:val=&quot;00AF5587&quot;/&gt;&lt;wsp:rsid wsp:val=&quot;00AF5DA0&quot;/&gt;&lt;wsp:rsid wsp:val=&quot;00B00F11&quot;/&gt;&lt;wsp:rsid wsp:val=&quot;00B03AE1&quot;/&gt;&lt;wsp:rsid wsp:val=&quot;00B03BD0&quot;/&gt;&lt;wsp:rsid wsp:val=&quot;00B03F88&quot;/&gt;&lt;wsp:rsid wsp:val=&quot;00B05918&quot;/&gt;&lt;wsp:rsid wsp:val=&quot;00B05DB9&quot;/&gt;&lt;wsp:rsid wsp:val=&quot;00B10083&quot;/&gt;&lt;wsp:rsid wsp:val=&quot;00B11C2E&quot;/&gt;&lt;wsp:rsid wsp:val=&quot;00B1576A&quot;/&gt;&lt;wsp:rsid wsp:val=&quot;00B2291D&quot;/&gt;&lt;wsp:rsid wsp:val=&quot;00B22C28&quot;/&gt;&lt;wsp:rsid wsp:val=&quot;00B25559&quot;/&gt;&lt;wsp:rsid wsp:val=&quot;00B32574&quot;/&gt;&lt;wsp:rsid wsp:val=&quot;00B34800&quot;/&gt;&lt;wsp:rsid wsp:val=&quot;00B36927&quot;/&gt;&lt;wsp:rsid wsp:val=&quot;00B401D5&quot;/&gt;&lt;wsp:rsid wsp:val=&quot;00B41AEF&quot;/&gt;&lt;wsp:rsid wsp:val=&quot;00B4786C&quot;/&gt;&lt;wsp:rsid wsp:val=&quot;00B5095D&quot;/&gt;&lt;wsp:rsid wsp:val=&quot;00B56B07&quot;/&gt;&lt;wsp:rsid wsp:val=&quot;00B56B96&quot;/&gt;&lt;wsp:rsid wsp:val=&quot;00B57CA1&quot;/&gt;&lt;wsp:rsid wsp:val=&quot;00B61AD2&quot;/&gt;&lt;wsp:rsid wsp:val=&quot;00B648C9&quot;/&gt;&lt;wsp:rsid wsp:val=&quot;00B653D0&quot;/&gt;&lt;wsp:rsid wsp:val=&quot;00B65C31&quot;/&gt;&lt;wsp:rsid wsp:val=&quot;00B66F74&quot;/&gt;&lt;wsp:rsid wsp:val=&quot;00B67650&quot;/&gt;&lt;wsp:rsid wsp:val=&quot;00B721B0&quot;/&gt;&lt;wsp:rsid wsp:val=&quot;00B81503&quot;/&gt;&lt;wsp:rsid wsp:val=&quot;00B81799&quot;/&gt;&lt;wsp:rsid wsp:val=&quot;00B845D1&quot;/&gt;&lt;wsp:rsid wsp:val=&quot;00B84CE2&quot;/&gt;&lt;wsp:rsid wsp:val=&quot;00B87AE4&quot;/&gt;&lt;wsp:rsid wsp:val=&quot;00B92588&quot;/&gt;&lt;wsp:rsid wsp:val=&quot;00B93659&quot;/&gt;&lt;wsp:rsid wsp:val=&quot;00BA0741&quot;/&gt;&lt;wsp:rsid wsp:val=&quot;00BB366E&quot;/&gt;&lt;wsp:rsid wsp:val=&quot;00BB37DC&quot;/&gt;&lt;wsp:rsid wsp:val=&quot;00BB63DA&quot;/&gt;&lt;wsp:rsid wsp:val=&quot;00BB76C7&quot;/&gt;&lt;wsp:rsid wsp:val=&quot;00BC0242&quot;/&gt;&lt;wsp:rsid wsp:val=&quot;00BC071A&quot;/&gt;&lt;wsp:rsid wsp:val=&quot;00BC2F93&quot;/&gt;&lt;wsp:rsid wsp:val=&quot;00BC3386&quot;/&gt;&lt;wsp:rsid wsp:val=&quot;00BC69BF&quot;/&gt;&lt;wsp:rsid wsp:val=&quot;00BC75C1&quot;/&gt;&lt;wsp:rsid wsp:val=&quot;00BD04B9&quot;/&gt;&lt;wsp:rsid wsp:val=&quot;00BD24E6&quot;/&gt;&lt;wsp:rsid wsp:val=&quot;00BD3E07&quot;/&gt;&lt;wsp:rsid wsp:val=&quot;00BD4648&quot;/&gt;&lt;wsp:rsid wsp:val=&quot;00BE03FA&quot;/&gt;&lt;wsp:rsid wsp:val=&quot;00BE2394&quot;/&gt;&lt;wsp:rsid wsp:val=&quot;00BE6347&quot;/&gt;&lt;wsp:rsid wsp:val=&quot;00BE673F&quot;/&gt;&lt;wsp:rsid wsp:val=&quot;00BE6A9E&quot;/&gt;&lt;wsp:rsid wsp:val=&quot;00BE748E&quot;/&gt;&lt;wsp:rsid wsp:val=&quot;00BF53F0&quot;/&gt;&lt;wsp:rsid wsp:val=&quot;00C00AAE&quot;/&gt;&lt;wsp:rsid wsp:val=&quot;00C013FA&quot;/&gt;&lt;wsp:rsid wsp:val=&quot;00C02473&quot;/&gt;&lt;wsp:rsid wsp:val=&quot;00C02FBD&quot;/&gt;&lt;wsp:rsid wsp:val=&quot;00C03C2D&quot;/&gt;&lt;wsp:rsid wsp:val=&quot;00C04849&quot;/&gt;&lt;wsp:rsid wsp:val=&quot;00C05964&quot;/&gt;&lt;wsp:rsid wsp:val=&quot;00C1204E&quot;/&gt;&lt;wsp:rsid wsp:val=&quot;00C12700&quot;/&gt;&lt;wsp:rsid wsp:val=&quot;00C17EA2&quot;/&gt;&lt;wsp:rsid wsp:val=&quot;00C207AD&quot;/&gt;&lt;wsp:rsid wsp:val=&quot;00C22B25&quot;/&gt;&lt;wsp:rsid wsp:val=&quot;00C3224B&quot;/&gt;&lt;wsp:rsid wsp:val=&quot;00C3271C&quot;/&gt;&lt;wsp:rsid wsp:val=&quot;00C33FFB&quot;/&gt;&lt;wsp:rsid wsp:val=&quot;00C3627F&quot;/&gt;&lt;wsp:rsid wsp:val=&quot;00C36599&quot;/&gt;&lt;wsp:rsid wsp:val=&quot;00C37731&quot;/&gt;&lt;wsp:rsid wsp:val=&quot;00C42628&quot;/&gt;&lt;wsp:rsid wsp:val=&quot;00C47003&quot;/&gt;&lt;wsp:rsid wsp:val=&quot;00C47DDF&quot;/&gt;&lt;wsp:rsid wsp:val=&quot;00C50311&quot;/&gt;&lt;wsp:rsid wsp:val=&quot;00C53F0B&quot;/&gt;&lt;wsp:rsid wsp:val=&quot;00C62BED&quot;/&gt;&lt;wsp:rsid wsp:val=&quot;00C66BC5&quot;/&gt;&lt;wsp:rsid wsp:val=&quot;00C70F1C&quot;/&gt;&lt;wsp:rsid wsp:val=&quot;00C7136B&quot;/&gt;&lt;wsp:rsid wsp:val=&quot;00C723E7&quot;/&gt;&lt;wsp:rsid wsp:val=&quot;00C80F64&quot;/&gt;&lt;wsp:rsid wsp:val=&quot;00C82953&quot;/&gt;&lt;wsp:rsid wsp:val=&quot;00C829F1&quot;/&gt;&lt;wsp:rsid wsp:val=&quot;00C83512&quot;/&gt;&lt;wsp:rsid wsp:val=&quot;00C87DE3&quot;/&gt;&lt;wsp:rsid wsp:val=&quot;00C908FA&quot;/&gt;&lt;wsp:rsid wsp:val=&quot;00C91408&quot;/&gt;&lt;wsp:rsid wsp:val=&quot;00CA0764&quot;/&gt;&lt;wsp:rsid wsp:val=&quot;00CA57E7&quot;/&gt;&lt;wsp:rsid wsp:val=&quot;00CA68F9&quot;/&gt;&lt;wsp:rsid wsp:val=&quot;00CA7DA1&quot;/&gt;&lt;wsp:rsid wsp:val=&quot;00CB6668&quot;/&gt;&lt;wsp:rsid wsp:val=&quot;00CC578E&quot;/&gt;&lt;wsp:rsid wsp:val=&quot;00CD137D&quot;/&gt;&lt;wsp:rsid wsp:val=&quot;00CD1D15&quot;/&gt;&lt;wsp:rsid wsp:val=&quot;00CD20BF&quot;/&gt;&lt;wsp:rsid wsp:val=&quot;00CD248C&quot;/&gt;&lt;wsp:rsid wsp:val=&quot;00CD37A5&quot;/&gt;&lt;wsp:rsid wsp:val=&quot;00CD51C8&quot;/&gt;&lt;wsp:rsid wsp:val=&quot;00CD7FAC&quot;/&gt;&lt;wsp:rsid wsp:val=&quot;00CE09D0&quot;/&gt;&lt;wsp:rsid wsp:val=&quot;00CE19E0&quot;/&gt;&lt;wsp:rsid wsp:val=&quot;00CE24FA&quot;/&gt;&lt;wsp:rsid wsp:val=&quot;00CE5E82&quot;/&gt;&lt;wsp:rsid wsp:val=&quot;00CE64D7&quot;/&gt;&lt;wsp:rsid wsp:val=&quot;00CE693D&quot;/&gt;&lt;wsp:rsid wsp:val=&quot;00CE7BDA&quot;/&gt;&lt;wsp:rsid wsp:val=&quot;00CF2A01&quot;/&gt;&lt;wsp:rsid wsp:val=&quot;00CF4251&quot;/&gt;&lt;wsp:rsid wsp:val=&quot;00CF42D9&quot;/&gt;&lt;wsp:rsid wsp:val=&quot;00CF5DCB&quot;/&gt;&lt;wsp:rsid wsp:val=&quot;00CF7961&quot;/&gt;&lt;wsp:rsid wsp:val=&quot;00D014A0&quot;/&gt;&lt;wsp:rsid wsp:val=&quot;00D01E4B&quot;/&gt;&lt;wsp:rsid wsp:val=&quot;00D02ACD&quot;/&gt;&lt;wsp:rsid wsp:val=&quot;00D032D1&quot;/&gt;&lt;wsp:rsid wsp:val=&quot;00D0743C&quot;/&gt;&lt;wsp:rsid wsp:val=&quot;00D1087B&quot;/&gt;&lt;wsp:rsid wsp:val=&quot;00D1122E&quot;/&gt;&lt;wsp:rsid wsp:val=&quot;00D116CF&quot;/&gt;&lt;wsp:rsid wsp:val=&quot;00D1394E&quot;/&gt;&lt;wsp:rsid wsp:val=&quot;00D152AE&quot;/&gt;&lt;wsp:rsid wsp:val=&quot;00D173BF&quot;/&gt;&lt;wsp:rsid wsp:val=&quot;00D203E6&quot;/&gt;&lt;wsp:rsid wsp:val=&quot;00D207A5&quot;/&gt;&lt;wsp:rsid wsp:val=&quot;00D20EDD&quot;/&gt;&lt;wsp:rsid wsp:val=&quot;00D22E53&quot;/&gt;&lt;wsp:rsid wsp:val=&quot;00D23F66&quot;/&gt;&lt;wsp:rsid wsp:val=&quot;00D319B9&quot;/&gt;&lt;wsp:rsid wsp:val=&quot;00D3218A&quot;/&gt;&lt;wsp:rsid wsp:val=&quot;00D33627&quot;/&gt;&lt;wsp:rsid wsp:val=&quot;00D36FB6&quot;/&gt;&lt;wsp:rsid wsp:val=&quot;00D3724B&quot;/&gt;&lt;wsp:rsid wsp:val=&quot;00D378C4&quot;/&gt;&lt;wsp:rsid wsp:val=&quot;00D41E29&quot;/&gt;&lt;wsp:rsid wsp:val=&quot;00D42D44&quot;/&gt;&lt;wsp:rsid wsp:val=&quot;00D43B2E&quot;/&gt;&lt;wsp:rsid wsp:val=&quot;00D44F2F&quot;/&gt;&lt;wsp:rsid wsp:val=&quot;00D45536&quot;/&gt;&lt;wsp:rsid wsp:val=&quot;00D45C5E&quot;/&gt;&lt;wsp:rsid wsp:val=&quot;00D54D5D&quot;/&gt;&lt;wsp:rsid wsp:val=&quot;00D56237&quot;/&gt;&lt;wsp:rsid wsp:val=&quot;00D563E7&quot;/&gt;&lt;wsp:rsid wsp:val=&quot;00D63147&quot;/&gt;&lt;wsp:rsid wsp:val=&quot;00D6425A&quot;/&gt;&lt;wsp:rsid wsp:val=&quot;00D6553D&quot;/&gt;&lt;wsp:rsid wsp:val=&quot;00D663EA&quot;/&gt;&lt;wsp:rsid wsp:val=&quot;00D66EE3&quot;/&gt;&lt;wsp:rsid wsp:val=&quot;00D670F2&quot;/&gt;&lt;wsp:rsid wsp:val=&quot;00D71B8D&quot;/&gt;&lt;wsp:rsid wsp:val=&quot;00D721CE&quot;/&gt;&lt;wsp:rsid wsp:val=&quot;00D75C5D&quot;/&gt;&lt;wsp:rsid wsp:val=&quot;00D765CB&quot;/&gt;&lt;wsp:rsid wsp:val=&quot;00D83E14&quot;/&gt;&lt;wsp:rsid wsp:val=&quot;00D844E2&quot;/&gt;&lt;wsp:rsid wsp:val=&quot;00D9111F&quot;/&gt;&lt;wsp:rsid wsp:val=&quot;00D917C6&quot;/&gt;&lt;wsp:rsid wsp:val=&quot;00D92869&quot;/&gt;&lt;wsp:rsid wsp:val=&quot;00D93278&quot;/&gt;&lt;wsp:rsid wsp:val=&quot;00D94547&quot;/&gt;&lt;wsp:rsid wsp:val=&quot;00D947D6&quot;/&gt;&lt;wsp:rsid wsp:val=&quot;00D95E7D&quot;/&gt;&lt;wsp:rsid wsp:val=&quot;00D976CF&quot;/&gt;&lt;wsp:rsid wsp:val=&quot;00DA0AFA&quot;/&gt;&lt;wsp:rsid wsp:val=&quot;00DA1FE0&quot;/&gt;&lt;wsp:rsid wsp:val=&quot;00DA2459&quot;/&gt;&lt;wsp:rsid wsp:val=&quot;00DA2812&quot;/&gt;&lt;wsp:rsid wsp:val=&quot;00DA459D&quot;/&gt;&lt;wsp:rsid wsp:val=&quot;00DA7656&quot;/&gt;&lt;wsp:rsid wsp:val=&quot;00DA7D1F&quot;/&gt;&lt;wsp:rsid wsp:val=&quot;00DB1A09&quot;/&gt;&lt;wsp:rsid wsp:val=&quot;00DB3A2E&quot;/&gt;&lt;wsp:rsid wsp:val=&quot;00DB3C93&quot;/&gt;&lt;wsp:rsid wsp:val=&quot;00DC02B4&quot;/&gt;&lt;wsp:rsid wsp:val=&quot;00DC3367&quot;/&gt;&lt;wsp:rsid wsp:val=&quot;00DC4AB4&quot;/&gt;&lt;wsp:rsid wsp:val=&quot;00DC5E8F&quot;/&gt;&lt;wsp:rsid wsp:val=&quot;00DC5FC0&quot;/&gt;&lt;wsp:rsid wsp:val=&quot;00DC64D5&quot;/&gt;&lt;wsp:rsid wsp:val=&quot;00DD093F&quot;/&gt;&lt;wsp:rsid wsp:val=&quot;00DD23EE&quot;/&gt;&lt;wsp:rsid wsp:val=&quot;00DD25AA&quot;/&gt;&lt;wsp:rsid wsp:val=&quot;00DD48E7&quot;/&gt;&lt;wsp:rsid wsp:val=&quot;00DD4AEB&quot;/&gt;&lt;wsp:rsid wsp:val=&quot;00DD5ECA&quot;/&gt;&lt;wsp:rsid wsp:val=&quot;00DD6132&quot;/&gt;&lt;wsp:rsid wsp:val=&quot;00DD694D&quot;/&gt;&lt;wsp:rsid wsp:val=&quot;00DE0455&quot;/&gt;&lt;wsp:rsid wsp:val=&quot;00DE09C8&quot;/&gt;&lt;wsp:rsid wsp:val=&quot;00DE12C7&quot;/&gt;&lt;wsp:rsid wsp:val=&quot;00DE48C3&quot;/&gt;&lt;wsp:rsid wsp:val=&quot;00DE5317&quot;/&gt;&lt;wsp:rsid wsp:val=&quot;00DE5A92&quot;/&gt;&lt;wsp:rsid wsp:val=&quot;00DE5D1D&quot;/&gt;&lt;wsp:rsid wsp:val=&quot;00DE6842&quot;/&gt;&lt;wsp:rsid wsp:val=&quot;00DE7FBA&quot;/&gt;&lt;wsp:rsid wsp:val=&quot;00DF2E37&quot;/&gt;&lt;wsp:rsid wsp:val=&quot;00DF6683&quot;/&gt;&lt;wsp:rsid wsp:val=&quot;00E0262A&quot;/&gt;&lt;wsp:rsid wsp:val=&quot;00E036B7&quot;/&gt;&lt;wsp:rsid wsp:val=&quot;00E070A4&quot;/&gt;&lt;wsp:rsid wsp:val=&quot;00E07911&quot;/&gt;&lt;wsp:rsid wsp:val=&quot;00E112DE&quot;/&gt;&lt;wsp:rsid wsp:val=&quot;00E11E47&quot;/&gt;&lt;wsp:rsid wsp:val=&quot;00E11FB4&quot;/&gt;&lt;wsp:rsid wsp:val=&quot;00E26464&quot;/&gt;&lt;wsp:rsid wsp:val=&quot;00E3043A&quot;/&gt;&lt;wsp:rsid wsp:val=&quot;00E32052&quot;/&gt;&lt;wsp:rsid wsp:val=&quot;00E356D1&quot;/&gt;&lt;wsp:rsid wsp:val=&quot;00E35F7C&quot;/&gt;&lt;wsp:rsid wsp:val=&quot;00E40C78&quot;/&gt;&lt;wsp:rsid wsp:val=&quot;00E420B9&quot;/&gt;&lt;wsp:rsid wsp:val=&quot;00E4401E&quot;/&gt;&lt;wsp:rsid wsp:val=&quot;00E446C8&quot;/&gt;&lt;wsp:rsid wsp:val=&quot;00E50BC6&quot;/&gt;&lt;wsp:rsid wsp:val=&quot;00E52424&quot;/&gt;&lt;wsp:rsid wsp:val=&quot;00E52DAC&quot;/&gt;&lt;wsp:rsid wsp:val=&quot;00E555C2&quot;/&gt;&lt;wsp:rsid wsp:val=&quot;00E567B6&quot;/&gt;&lt;wsp:rsid wsp:val=&quot;00E57B80&quot;/&gt;&lt;wsp:rsid wsp:val=&quot;00E60277&quot;/&gt;&lt;wsp:rsid wsp:val=&quot;00E62B5A&quot;/&gt;&lt;wsp:rsid wsp:val=&quot;00E64D2C&quot;/&gt;&lt;wsp:rsid wsp:val=&quot;00E679D1&quot;/&gt;&lt;wsp:rsid wsp:val=&quot;00E70A79&quot;/&gt;&lt;wsp:rsid wsp:val=&quot;00E74C73&quot;/&gt;&lt;wsp:rsid wsp:val=&quot;00E754CB&quot;/&gt;&lt;wsp:rsid wsp:val=&quot;00E761C0&quot;/&gt;&lt;wsp:rsid wsp:val=&quot;00E76F54&quot;/&gt;&lt;wsp:rsid wsp:val=&quot;00E80526&quot;/&gt;&lt;wsp:rsid wsp:val=&quot;00E81A87&quot;/&gt;&lt;wsp:rsid wsp:val=&quot;00E84513&quot;/&gt;&lt;wsp:rsid wsp:val=&quot;00E87803&quot;/&gt;&lt;wsp:rsid wsp:val=&quot;00E903D0&quot;/&gt;&lt;wsp:rsid wsp:val=&quot;00E92DCA&quot;/&gt;&lt;wsp:rsid wsp:val=&quot;00E931DB&quot;/&gt;&lt;wsp:rsid wsp:val=&quot;00E94201&quot;/&gt;&lt;wsp:rsid wsp:val=&quot;00E94287&quot;/&gt;&lt;wsp:rsid wsp:val=&quot;00E944E9&quot;/&gt;&lt;wsp:rsid wsp:val=&quot;00E95B69&quot;/&gt;&lt;wsp:rsid wsp:val=&quot;00E965D3&quot;/&gt;&lt;wsp:rsid wsp:val=&quot;00E9749E&quot;/&gt;&lt;wsp:rsid wsp:val=&quot;00EA0FB1&quot;/&gt;&lt;wsp:rsid wsp:val=&quot;00EA1914&quot;/&gt;&lt;wsp:rsid wsp:val=&quot;00EA2974&quot;/&gt;&lt;wsp:rsid wsp:val=&quot;00EA3959&quot;/&gt;&lt;wsp:rsid wsp:val=&quot;00EB06F3&quot;/&gt;&lt;wsp:rsid wsp:val=&quot;00EB0C91&quot;/&gt;&lt;wsp:rsid wsp:val=&quot;00EB32D1&quot;/&gt;&lt;wsp:rsid wsp:val=&quot;00EB3B32&quot;/&gt;&lt;wsp:rsid wsp:val=&quot;00EB3BDD&quot;/&gt;&lt;wsp:rsid wsp:val=&quot;00EB7FF0&quot;/&gt;&lt;wsp:rsid wsp:val=&quot;00EC09C6&quot;/&gt;&lt;wsp:rsid wsp:val=&quot;00EC0A9D&quot;/&gt;&lt;wsp:rsid wsp:val=&quot;00EC11D3&quot;/&gt;&lt;wsp:rsid wsp:val=&quot;00EC14AC&quot;/&gt;&lt;wsp:rsid wsp:val=&quot;00EC1B47&quot;/&gt;&lt;wsp:rsid wsp:val=&quot;00EC2BB1&quot;/&gt;&lt;wsp:rsid wsp:val=&quot;00ED0DB5&quot;/&gt;&lt;wsp:rsid wsp:val=&quot;00ED4B8A&quot;/&gt;&lt;wsp:rsid wsp:val=&quot;00ED5FE3&quot;/&gt;&lt;wsp:rsid wsp:val=&quot;00EE02C0&quot;/&gt;&lt;wsp:rsid wsp:val=&quot;00EE4F3D&quot;/&gt;&lt;wsp:rsid wsp:val=&quot;00EF082E&quot;/&gt;&lt;wsp:rsid wsp:val=&quot;00EF34CD&quot;/&gt;&lt;wsp:rsid wsp:val=&quot;00F010EE&quot;/&gt;&lt;wsp:rsid wsp:val=&quot;00F01115&quot;/&gt;&lt;wsp:rsid wsp:val=&quot;00F01F10&quot;/&gt;&lt;wsp:rsid wsp:val=&quot;00F02D26&quot;/&gt;&lt;wsp:rsid wsp:val=&quot;00F033B4&quot;/&gt;&lt;wsp:rsid wsp:val=&quot;00F06932&quot;/&gt;&lt;wsp:rsid wsp:val=&quot;00F1792F&quot;/&gt;&lt;wsp:rsid wsp:val=&quot;00F17C3A&quot;/&gt;&lt;wsp:rsid wsp:val=&quot;00F202EA&quot;/&gt;&lt;wsp:rsid wsp:val=&quot;00F20B28&quot;/&gt;&lt;wsp:rsid wsp:val=&quot;00F217D8&quot;/&gt;&lt;wsp:rsid wsp:val=&quot;00F2218A&quot;/&gt;&lt;wsp:rsid wsp:val=&quot;00F23209&quot;/&gt;&lt;wsp:rsid wsp:val=&quot;00F27301&quot;/&gt;&lt;wsp:rsid wsp:val=&quot;00F30F2C&quot;/&gt;&lt;wsp:rsid wsp:val=&quot;00F3115D&quot;/&gt;&lt;wsp:rsid wsp:val=&quot;00F32D86&quot;/&gt;&lt;wsp:rsid wsp:val=&quot;00F32DC0&quot;/&gt;&lt;wsp:rsid wsp:val=&quot;00F336DC&quot;/&gt;&lt;wsp:rsid wsp:val=&quot;00F33F4F&quot;/&gt;&lt;wsp:rsid wsp:val=&quot;00F36622&quot;/&gt;&lt;wsp:rsid wsp:val=&quot;00F378CD&quot;/&gt;&lt;wsp:rsid wsp:val=&quot;00F41B2A&quot;/&gt;&lt;wsp:rsid wsp:val=&quot;00F43EAB&quot;/&gt;&lt;wsp:rsid wsp:val=&quot;00F526A2&quot;/&gt;&lt;wsp:rsid wsp:val=&quot;00F570FC&quot;/&gt;&lt;wsp:rsid wsp:val=&quot;00F6067F&quot;/&gt;&lt;wsp:rsid wsp:val=&quot;00F65E1B&quot;/&gt;&lt;wsp:rsid wsp:val=&quot;00F67E49&quot;/&gt;&lt;wsp:rsid wsp:val=&quot;00F709EF&quot;/&gt;&lt;wsp:rsid wsp:val=&quot;00F777B4&quot;/&gt;&lt;wsp:rsid wsp:val=&quot;00F80BB9&quot;/&gt;&lt;wsp:rsid wsp:val=&quot;00F82867&quot;/&gt;&lt;wsp:rsid wsp:val=&quot;00F83A5E&quot;/&gt;&lt;wsp:rsid wsp:val=&quot;00F93529&quot;/&gt;&lt;wsp:rsid wsp:val=&quot;00F94100&quot;/&gt;&lt;wsp:rsid wsp:val=&quot;00FA496F&quot;/&gt;&lt;wsp:rsid wsp:val=&quot;00FA5420&quot;/&gt;&lt;wsp:rsid wsp:val=&quot;00FA5E4E&quot;/&gt;&lt;wsp:rsid wsp:val=&quot;00FB1297&quot;/&gt;&lt;wsp:rsid wsp:val=&quot;00FB2288&quot;/&gt;&lt;wsp:rsid wsp:val=&quot;00FB27A7&quot;/&gt;&lt;wsp:rsid wsp:val=&quot;00FB32F0&quot;/&gt;&lt;wsp:rsid wsp:val=&quot;00FB72EF&quot;/&gt;&lt;wsp:rsid wsp:val=&quot;00FC0A78&quot;/&gt;&lt;wsp:rsid wsp:val=&quot;00FC32D1&quot;/&gt;&lt;wsp:rsid wsp:val=&quot;00FC345A&quot;/&gt;&lt;wsp:rsid wsp:val=&quot;00FC3524&quot;/&gt;&lt;wsp:rsid wsp:val=&quot;00FC3B1B&quot;/&gt;&lt;wsp:rsid wsp:val=&quot;00FC51FE&quot;/&gt;&lt;wsp:rsid wsp:val=&quot;00FC5508&quot;/&gt;&lt;wsp:rsid wsp:val=&quot;00FC5780&quot;/&gt;&lt;wsp:rsid wsp:val=&quot;00FD2140&quot;/&gt;&lt;wsp:rsid wsp:val=&quot;00FD2C25&quot;/&gt;&lt;wsp:rsid wsp:val=&quot;00FD580B&quot;/&gt;&lt;wsp:rsid wsp:val=&quot;00FD61CD&quot;/&gt;&lt;wsp:rsid wsp:val=&quot;00FE0861&quot;/&gt;&lt;/wsp:rsids&gt;&lt;/w:docPr&gt;&lt;w:body&gt;&lt;w:p wsp:rsidR=&quot;00000000&quot; wsp:rsidRDefault=&quot;0026529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в€†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8" o:title="" chromakey="white"/>
          </v:shape>
        </w:pict>
      </w:r>
      <w:r w:rsidRPr="00A329E5">
        <w:rPr>
          <w:sz w:val="28"/>
          <w:szCs w:val="28"/>
        </w:rPr>
        <w:t>t дискретизации данных (</w:t>
      </w:r>
      <w:r w:rsidRPr="00493628">
        <w:rPr>
          <w:position w:val="-6"/>
        </w:rPr>
        <w:pict>
          <v:shape id="_x0000_i1068" type="#_x0000_t75" style="width:8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activeWritingStyle w:lang=&quot;RU&quot; w:vendorID=&quot;1&quot; w:dllVersion=&quot;512&quot; w:optionSet=&quot;1&quot;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BD3E07&quot;/&gt;&lt;wsp:rsid wsp:val=&quot;00002C07&quot;/&gt;&lt;wsp:rsid wsp:val=&quot;00002E4B&quot;/&gt;&lt;wsp:rsid wsp:val=&quot;000034F1&quot;/&gt;&lt;wsp:rsid wsp:val=&quot;00004821&quot;/&gt;&lt;wsp:rsid wsp:val=&quot;000129ED&quot;/&gt;&lt;wsp:rsid wsp:val=&quot;00014C20&quot;/&gt;&lt;wsp:rsid wsp:val=&quot;00014CAA&quot;/&gt;&lt;wsp:rsid wsp:val=&quot;000154DE&quot;/&gt;&lt;wsp:rsid wsp:val=&quot;00015AE1&quot;/&gt;&lt;wsp:rsid wsp:val=&quot;00017D3F&quot;/&gt;&lt;wsp:rsid wsp:val=&quot;00020AA4&quot;/&gt;&lt;wsp:rsid wsp:val=&quot;00021938&quot;/&gt;&lt;wsp:rsid wsp:val=&quot;00033655&quot;/&gt;&lt;wsp:rsid wsp:val=&quot;00034D24&quot;/&gt;&lt;wsp:rsid wsp:val=&quot;00035509&quot;/&gt;&lt;wsp:rsid wsp:val=&quot;00036F1E&quot;/&gt;&lt;wsp:rsid wsp:val=&quot;00044A8E&quot;/&gt;&lt;wsp:rsid wsp:val=&quot;00047B72&quot;/&gt;&lt;wsp:rsid wsp:val=&quot;00052D91&quot;/&gt;&lt;wsp:rsid wsp:val=&quot;0005300A&quot;/&gt;&lt;wsp:rsid wsp:val=&quot;000534B8&quot;/&gt;&lt;wsp:rsid wsp:val=&quot;000543A7&quot;/&gt;&lt;wsp:rsid wsp:val=&quot;00061241&quot;/&gt;&lt;wsp:rsid wsp:val=&quot;000633F0&quot;/&gt;&lt;wsp:rsid wsp:val=&quot;0006426D&quot;/&gt;&lt;wsp:rsid wsp:val=&quot;00065407&quot;/&gt;&lt;wsp:rsid wsp:val=&quot;00065736&quot;/&gt;&lt;wsp:rsid wsp:val=&quot;000662A4&quot;/&gt;&lt;wsp:rsid wsp:val=&quot;0006759E&quot;/&gt;&lt;wsp:rsid wsp:val=&quot;00070A89&quot;/&gt;&lt;wsp:rsid wsp:val=&quot;00070C58&quot;/&gt;&lt;wsp:rsid wsp:val=&quot;00070D23&quot;/&gt;&lt;wsp:rsid wsp:val=&quot;00072B91&quot;/&gt;&lt;wsp:rsid wsp:val=&quot;000765C3&quot;/&gt;&lt;wsp:rsid wsp:val=&quot;0007708B&quot;/&gt;&lt;wsp:rsid wsp:val=&quot;00082B91&quot;/&gt;&lt;wsp:rsid wsp:val=&quot;00083E7C&quot;/&gt;&lt;wsp:rsid wsp:val=&quot;00085320&quot;/&gt;&lt;wsp:rsid wsp:val=&quot;00086BF1&quot;/&gt;&lt;wsp:rsid wsp:val=&quot;00092177&quot;/&gt;&lt;wsp:rsid wsp:val=&quot;0009367A&quot;/&gt;&lt;wsp:rsid wsp:val=&quot;0009462E&quot;/&gt;&lt;wsp:rsid wsp:val=&quot;00094D20&quot;/&gt;&lt;wsp:rsid wsp:val=&quot;0009644B&quot;/&gt;&lt;wsp:rsid wsp:val=&quot;0009651B&quot;/&gt;&lt;wsp:rsid wsp:val=&quot;000969B2&quot;/&gt;&lt;wsp:rsid wsp:val=&quot;000A221C&quot;/&gt;&lt;wsp:rsid wsp:val=&quot;000A6FC0&quot;/&gt;&lt;wsp:rsid wsp:val=&quot;000A712C&quot;/&gt;&lt;wsp:rsid wsp:val=&quot;000A748A&quot;/&gt;&lt;wsp:rsid wsp:val=&quot;000A795E&quot;/&gt;&lt;wsp:rsid wsp:val=&quot;000B067F&quot;/&gt;&lt;wsp:rsid wsp:val=&quot;000B20DF&quot;/&gt;&lt;wsp:rsid wsp:val=&quot;000B4AA6&quot;/&gt;&lt;wsp:rsid wsp:val=&quot;000B73A0&quot;/&gt;&lt;wsp:rsid wsp:val=&quot;000C0540&quot;/&gt;&lt;wsp:rsid wsp:val=&quot;000C0AF4&quot;/&gt;&lt;wsp:rsid wsp:val=&quot;000C4895&quot;/&gt;&lt;wsp:rsid wsp:val=&quot;000C5297&quot;/&gt;&lt;wsp:rsid wsp:val=&quot;000D0649&quot;/&gt;&lt;wsp:rsid wsp:val=&quot;000D1668&quot;/&gt;&lt;wsp:rsid wsp:val=&quot;000D356B&quot;/&gt;&lt;wsp:rsid wsp:val=&quot;000E2593&quot;/&gt;&lt;wsp:rsid wsp:val=&quot;000E3D09&quot;/&gt;&lt;wsp:rsid wsp:val=&quot;000E58A6&quot;/&gt;&lt;wsp:rsid wsp:val=&quot;000E5EC9&quot;/&gt;&lt;wsp:rsid wsp:val=&quot;000E662C&quot;/&gt;&lt;wsp:rsid wsp:val=&quot;000E7BEF&quot;/&gt;&lt;wsp:rsid wsp:val=&quot;000F6813&quot;/&gt;&lt;wsp:rsid wsp:val=&quot;001025E7&quot;/&gt;&lt;wsp:rsid wsp:val=&quot;00102A41&quot;/&gt;&lt;wsp:rsid wsp:val=&quot;00111095&quot;/&gt;&lt;wsp:rsid wsp:val=&quot;0011468B&quot;/&gt;&lt;wsp:rsid wsp:val=&quot;00114850&quot;/&gt;&lt;wsp:rsid wsp:val=&quot;001150D7&quot;/&gt;&lt;wsp:rsid wsp:val=&quot;0011771E&quot;/&gt;&lt;wsp:rsid wsp:val=&quot;00123A79&quot;/&gt;&lt;wsp:rsid wsp:val=&quot;0013057C&quot;/&gt;&lt;wsp:rsid wsp:val=&quot;0013059B&quot;/&gt;&lt;wsp:rsid wsp:val=&quot;00133A3A&quot;/&gt;&lt;wsp:rsid wsp:val=&quot;00135F9E&quot;/&gt;&lt;wsp:rsid wsp:val=&quot;00137C43&quot;/&gt;&lt;wsp:rsid wsp:val=&quot;00142F95&quot;/&gt;&lt;wsp:rsid wsp:val=&quot;0014355B&quot;/&gt;&lt;wsp:rsid wsp:val=&quot;001447F0&quot;/&gt;&lt;wsp:rsid wsp:val=&quot;001462A3&quot;/&gt;&lt;wsp:rsid wsp:val=&quot;00150A57&quot;/&gt;&lt;wsp:rsid wsp:val=&quot;00154A69&quot;/&gt;&lt;wsp:rsid wsp:val=&quot;00154BA8&quot;/&gt;&lt;wsp:rsid wsp:val=&quot;0016041F&quot;/&gt;&lt;wsp:rsid wsp:val=&quot;00160D71&quot;/&gt;&lt;wsp:rsid wsp:val=&quot;0016145C&quot;/&gt;&lt;wsp:rsid wsp:val=&quot;0016342A&quot;/&gt;&lt;wsp:rsid wsp:val=&quot;001667DA&quot;/&gt;&lt;wsp:rsid wsp:val=&quot;00166C4D&quot;/&gt;&lt;wsp:rsid wsp:val=&quot;00167DDA&quot;/&gt;&lt;wsp:rsid wsp:val=&quot;0017009E&quot;/&gt;&lt;wsp:rsid wsp:val=&quot;00173426&quot;/&gt;&lt;wsp:rsid wsp:val=&quot;00173EE1&quot;/&gt;&lt;wsp:rsid wsp:val=&quot;0017573B&quot;/&gt;&lt;wsp:rsid wsp:val=&quot;00175772&quot;/&gt;&lt;wsp:rsid wsp:val=&quot;00177A0B&quot;/&gt;&lt;wsp:rsid wsp:val=&quot;00185723&quot;/&gt;&lt;wsp:rsid wsp:val=&quot;0018675D&quot;/&gt;&lt;wsp:rsid wsp:val=&quot;001920EA&quot;/&gt;&lt;wsp:rsid wsp:val=&quot;00192996&quot;/&gt;&lt;wsp:rsid wsp:val=&quot;00194F64&quot;/&gt;&lt;wsp:rsid wsp:val=&quot;00197F72&quot;/&gt;&lt;wsp:rsid wsp:val=&quot;001A17BD&quot;/&gt;&lt;wsp:rsid wsp:val=&quot;001A1883&quot;/&gt;&lt;wsp:rsid wsp:val=&quot;001A4E93&quot;/&gt;&lt;wsp:rsid wsp:val=&quot;001A5E66&quot;/&gt;&lt;wsp:rsid wsp:val=&quot;001A6C77&quot;/&gt;&lt;wsp:rsid wsp:val=&quot;001B6603&quot;/&gt;&lt;wsp:rsid wsp:val=&quot;001C0300&quot;/&gt;&lt;wsp:rsid wsp:val=&quot;001C5193&quot;/&gt;&lt;wsp:rsid wsp:val=&quot;001C64FB&quot;/&gt;&lt;wsp:rsid wsp:val=&quot;001D411A&quot;/&gt;&lt;wsp:rsid wsp:val=&quot;001D44E2&quot;/&gt;&lt;wsp:rsid wsp:val=&quot;001D7708&quot;/&gt;&lt;wsp:rsid wsp:val=&quot;001E1F50&quot;/&gt;&lt;wsp:rsid wsp:val=&quot;001E5F10&quot;/&gt;&lt;wsp:rsid wsp:val=&quot;001E6782&quot;/&gt;&lt;wsp:rsid wsp:val=&quot;001E6ED7&quot;/&gt;&lt;wsp:rsid wsp:val=&quot;001F4ED6&quot;/&gt;&lt;wsp:rsid wsp:val=&quot;001F6764&quot;/&gt;&lt;wsp:rsid wsp:val=&quot;00200AC0&quot;/&gt;&lt;wsp:rsid wsp:val=&quot;00203615&quot;/&gt;&lt;wsp:rsid wsp:val=&quot;00210A34&quot;/&gt;&lt;wsp:rsid wsp:val=&quot;0021194F&quot;/&gt;&lt;wsp:rsid wsp:val=&quot;002122B1&quot;/&gt;&lt;wsp:rsid wsp:val=&quot;002123BF&quot;/&gt;&lt;wsp:rsid wsp:val=&quot;00213030&quot;/&gt;&lt;wsp:rsid wsp:val=&quot;00213275&quot;/&gt;&lt;wsp:rsid wsp:val=&quot;00213519&quot;/&gt;&lt;wsp:rsid wsp:val=&quot;00213FF4&quot;/&gt;&lt;wsp:rsid wsp:val=&quot;00220AFC&quot;/&gt;&lt;wsp:rsid wsp:val=&quot;002241A9&quot;/&gt;&lt;wsp:rsid wsp:val=&quot;002249E8&quot;/&gt;&lt;wsp:rsid wsp:val=&quot;002261B9&quot;/&gt;&lt;wsp:rsid wsp:val=&quot;00230751&quot;/&gt;&lt;wsp:rsid wsp:val=&quot;0023272F&quot;/&gt;&lt;wsp:rsid wsp:val=&quot;00232F16&quot;/&gt;&lt;wsp:rsid wsp:val=&quot;002334F1&quot;/&gt;&lt;wsp:rsid wsp:val=&quot;002347D6&quot;/&gt;&lt;wsp:rsid wsp:val=&quot;00235EA0&quot;/&gt;&lt;wsp:rsid wsp:val=&quot;00236EAE&quot;/&gt;&lt;wsp:rsid wsp:val=&quot;002404DC&quot;/&gt;&lt;wsp:rsid wsp:val=&quot;0024069A&quot;/&gt;&lt;wsp:rsid wsp:val=&quot;00241D49&quot;/&gt;&lt;wsp:rsid wsp:val=&quot;00241F1B&quot;/&gt;&lt;wsp:rsid wsp:val=&quot;00246BC3&quot;/&gt;&lt;wsp:rsid wsp:val=&quot;00247A29&quot;/&gt;&lt;wsp:rsid wsp:val=&quot;002513D3&quot;/&gt;&lt;wsp:rsid wsp:val=&quot;002523CE&quot;/&gt;&lt;wsp:rsid wsp:val=&quot;00253699&quot;/&gt;&lt;wsp:rsid wsp:val=&quot;00254CFC&quot;/&gt;&lt;wsp:rsid wsp:val=&quot;00254E58&quot;/&gt;&lt;wsp:rsid wsp:val=&quot;00256C60&quot;/&gt;&lt;wsp:rsid wsp:val=&quot;0025737D&quot;/&gt;&lt;wsp:rsid wsp:val=&quot;00262522&quot;/&gt;&lt;wsp:rsid wsp:val=&quot;0026608E&quot;/&gt;&lt;wsp:rsid wsp:val=&quot;00266E2C&quot;/&gt;&lt;wsp:rsid wsp:val=&quot;002728B3&quot;/&gt;&lt;wsp:rsid wsp:val=&quot;00276154&quot;/&gt;&lt;wsp:rsid wsp:val=&quot;002761D4&quot;/&gt;&lt;wsp:rsid wsp:val=&quot;0028020C&quot;/&gt;&lt;wsp:rsid wsp:val=&quot;00281D66&quot;/&gt;&lt;wsp:rsid wsp:val=&quot;00297218&quot;/&gt;&lt;wsp:rsid wsp:val=&quot;002A0729&quot;/&gt;&lt;wsp:rsid wsp:val=&quot;002A14BA&quot;/&gt;&lt;wsp:rsid wsp:val=&quot;002A3536&quot;/&gt;&lt;wsp:rsid wsp:val=&quot;002A3549&quot;/&gt;&lt;wsp:rsid wsp:val=&quot;002A3CEF&quot;/&gt;&lt;wsp:rsid wsp:val=&quot;002A44D8&quot;/&gt;&lt;wsp:rsid wsp:val=&quot;002A62C1&quot;/&gt;&lt;wsp:rsid wsp:val=&quot;002A6CAA&quot;/&gt;&lt;wsp:rsid wsp:val=&quot;002B01B5&quot;/&gt;&lt;wsp:rsid wsp:val=&quot;002B2162&quot;/&gt;&lt;wsp:rsid wsp:val=&quot;002B286C&quot;/&gt;&lt;wsp:rsid wsp:val=&quot;002B76C5&quot;/&gt;&lt;wsp:rsid wsp:val=&quot;002C1FB5&quot;/&gt;&lt;wsp:rsid wsp:val=&quot;002C270F&quot;/&gt;&lt;wsp:rsid wsp:val=&quot;002D24E6&quot;/&gt;&lt;wsp:rsid wsp:val=&quot;002D282E&quot;/&gt;&lt;wsp:rsid wsp:val=&quot;002D2F85&quot;/&gt;&lt;wsp:rsid wsp:val=&quot;002E05CC&quot;/&gt;&lt;wsp:rsid wsp:val=&quot;002E1647&quot;/&gt;&lt;wsp:rsid wsp:val=&quot;002E2BF4&quot;/&gt;&lt;wsp:rsid wsp:val=&quot;002E2D41&quot;/&gt;&lt;wsp:rsid wsp:val=&quot;002E4BCF&quot;/&gt;&lt;wsp:rsid wsp:val=&quot;002E4C64&quot;/&gt;&lt;wsp:rsid wsp:val=&quot;002E67A5&quot;/&gt;&lt;wsp:rsid wsp:val=&quot;002F3EA8&quot;/&gt;&lt;wsp:rsid wsp:val=&quot;002F47B0&quot;/&gt;&lt;wsp:rsid wsp:val=&quot;002F552A&quot;/&gt;&lt;wsp:rsid wsp:val=&quot;002F6B15&quot;/&gt;&lt;wsp:rsid wsp:val=&quot;0030040D&quot;/&gt;&lt;wsp:rsid wsp:val=&quot;00300521&quot;/&gt;&lt;wsp:rsid wsp:val=&quot;003022D3&quot;/&gt;&lt;wsp:rsid wsp:val=&quot;00302A09&quot;/&gt;&lt;wsp:rsid wsp:val=&quot;00307BD7&quot;/&gt;&lt;wsp:rsid wsp:val=&quot;00307F92&quot;/&gt;&lt;wsp:rsid wsp:val=&quot;003115B8&quot;/&gt;&lt;wsp:rsid wsp:val=&quot;00311885&quot;/&gt;&lt;wsp:rsid wsp:val=&quot;003133AF&quot;/&gt;&lt;wsp:rsid wsp:val=&quot;00316828&quot;/&gt;&lt;wsp:rsid wsp:val=&quot;00316DD5&quot;/&gt;&lt;wsp:rsid wsp:val=&quot;0032087E&quot;/&gt;&lt;wsp:rsid wsp:val=&quot;00321A4E&quot;/&gt;&lt;wsp:rsid wsp:val=&quot;00322353&quot;/&gt;&lt;wsp:rsid wsp:val=&quot;0032301D&quot;/&gt;&lt;wsp:rsid wsp:val=&quot;00323EA5&quot;/&gt;&lt;wsp:rsid wsp:val=&quot;0032672B&quot;/&gt;&lt;wsp:rsid wsp:val=&quot;00333B9F&quot;/&gt;&lt;wsp:rsid wsp:val=&quot;003351C0&quot;/&gt;&lt;wsp:rsid wsp:val=&quot;00336452&quot;/&gt;&lt;wsp:rsid wsp:val=&quot;00340EAC&quot;/&gt;&lt;wsp:rsid wsp:val=&quot;00341BE9&quot;/&gt;&lt;wsp:rsid wsp:val=&quot;0034316E&quot;/&gt;&lt;wsp:rsid wsp:val=&quot;003475C7&quot;/&gt;&lt;wsp:rsid wsp:val=&quot;00347F5F&quot;/&gt;&lt;wsp:rsid wsp:val=&quot;00350560&quot;/&gt;&lt;wsp:rsid wsp:val=&quot;003513DD&quot;/&gt;&lt;wsp:rsid wsp:val=&quot;00352284&quot;/&gt;&lt;wsp:rsid wsp:val=&quot;00364E3B&quot;/&gt;&lt;wsp:rsid wsp:val=&quot;003704CB&quot;/&gt;&lt;wsp:rsid wsp:val=&quot;00370B34&quot;/&gt;&lt;wsp:rsid wsp:val=&quot;00373B88&quot;/&gt;&lt;wsp:rsid wsp:val=&quot;00376188&quot;/&gt;&lt;wsp:rsid wsp:val=&quot;00376E1D&quot;/&gt;&lt;wsp:rsid wsp:val=&quot;00377E13&quot;/&gt;&lt;wsp:rsid wsp:val=&quot;00381795&quot;/&gt;&lt;wsp:rsid wsp:val=&quot;00382044&quot;/&gt;&lt;wsp:rsid wsp:val=&quot;0038701C&quot;/&gt;&lt;wsp:rsid wsp:val=&quot;003877B8&quot;/&gt;&lt;wsp:rsid wsp:val=&quot;00391DCF&quot;/&gt;&lt;wsp:rsid wsp:val=&quot;0039253A&quot;/&gt;&lt;wsp:rsid wsp:val=&quot;003956D7&quot;/&gt;&lt;wsp:rsid wsp:val=&quot;003A308B&quot;/&gt;&lt;wsp:rsid wsp:val=&quot;003A58E8&quot;/&gt;&lt;wsp:rsid wsp:val=&quot;003A59BD&quot;/&gt;&lt;wsp:rsid wsp:val=&quot;003B5468&quot;/&gt;&lt;wsp:rsid wsp:val=&quot;003B5C4E&quot;/&gt;&lt;wsp:rsid wsp:val=&quot;003B6626&quot;/&gt;&lt;wsp:rsid wsp:val=&quot;003C045A&quot;/&gt;&lt;wsp:rsid wsp:val=&quot;003D0649&quot;/&gt;&lt;wsp:rsid wsp:val=&quot;003D52E1&quot;/&gt;&lt;wsp:rsid wsp:val=&quot;003D6E04&quot;/&gt;&lt;wsp:rsid wsp:val=&quot;003E09B9&quot;/&gt;&lt;wsp:rsid wsp:val=&quot;003E2EEB&quot;/&gt;&lt;wsp:rsid wsp:val=&quot;003E4C7D&quot;/&gt;&lt;wsp:rsid wsp:val=&quot;003F140D&quot;/&gt;&lt;wsp:rsid wsp:val=&quot;003F2BE2&quot;/&gt;&lt;wsp:rsid wsp:val=&quot;003F2FF9&quot;/&gt;&lt;wsp:rsid wsp:val=&quot;003F6A6C&quot;/&gt;&lt;wsp:rsid wsp:val=&quot;00403E0E&quot;/&gt;&lt;wsp:rsid wsp:val=&quot;004071E5&quot;/&gt;&lt;wsp:rsid wsp:val=&quot;00414E8F&quot;/&gt;&lt;wsp:rsid wsp:val=&quot;004169FC&quot;/&gt;&lt;wsp:rsid wsp:val=&quot;00417970&quot;/&gt;&lt;wsp:rsid wsp:val=&quot;0042120B&quot;/&gt;&lt;wsp:rsid wsp:val=&quot;00431D0D&quot;/&gt;&lt;wsp:rsid wsp:val=&quot;00436048&quot;/&gt;&lt;wsp:rsid wsp:val=&quot;00437ED4&quot;/&gt;&lt;wsp:rsid wsp:val=&quot;00440DD4&quot;/&gt;&lt;wsp:rsid wsp:val=&quot;00442E9C&quot;/&gt;&lt;wsp:rsid wsp:val=&quot;00444C64&quot;/&gt;&lt;wsp:rsid wsp:val=&quot;0045457E&quot;/&gt;&lt;wsp:rsid wsp:val=&quot;00456049&quot;/&gt;&lt;wsp:rsid wsp:val=&quot;00456F8A&quot;/&gt;&lt;wsp:rsid wsp:val=&quot;00457346&quot;/&gt;&lt;wsp:rsid wsp:val=&quot;00457841&quot;/&gt;&lt;wsp:rsid wsp:val=&quot;004609EF&quot;/&gt;&lt;wsp:rsid wsp:val=&quot;004611AC&quot;/&gt;&lt;wsp:rsid wsp:val=&quot;00463180&quot;/&gt;&lt;wsp:rsid wsp:val=&quot;00463F85&quot;/&gt;&lt;wsp:rsid wsp:val=&quot;004761C9&quot;/&gt;&lt;wsp:rsid wsp:val=&quot;004847E8&quot;/&gt;&lt;wsp:rsid wsp:val=&quot;0048548E&quot;/&gt;&lt;wsp:rsid wsp:val=&quot;00486021&quot;/&gt;&lt;wsp:rsid wsp:val=&quot;004867BF&quot;/&gt;&lt;wsp:rsid wsp:val=&quot;00493628&quot;/&gt;&lt;wsp:rsid wsp:val=&quot;00494AE2&quot;/&gt;&lt;wsp:rsid wsp:val=&quot;004973CF&quot;/&gt;&lt;wsp:rsid wsp:val=&quot;004A022F&quot;/&gt;&lt;wsp:rsid wsp:val=&quot;004A17A7&quot;/&gt;&lt;wsp:rsid wsp:val=&quot;004B0C75&quot;/&gt;&lt;wsp:rsid wsp:val=&quot;004B0D71&quot;/&gt;&lt;wsp:rsid wsp:val=&quot;004B455E&quot;/&gt;&lt;wsp:rsid wsp:val=&quot;004B4C7B&quot;/&gt;&lt;wsp:rsid wsp:val=&quot;004B5D5B&quot;/&gt;&lt;wsp:rsid wsp:val=&quot;004B77E5&quot;/&gt;&lt;wsp:rsid wsp:val=&quot;004B7BC3&quot;/&gt;&lt;wsp:rsid wsp:val=&quot;004C1B94&quot;/&gt;&lt;wsp:rsid wsp:val=&quot;004C2E74&quot;/&gt;&lt;wsp:rsid wsp:val=&quot;004C37B7&quot;/&gt;&lt;wsp:rsid wsp:val=&quot;004C7BC1&quot;/&gt;&lt;wsp:rsid wsp:val=&quot;004D51AD&quot;/&gt;&lt;wsp:rsid wsp:val=&quot;004D528F&quot;/&gt;&lt;wsp:rsid wsp:val=&quot;004D6968&quot;/&gt;&lt;wsp:rsid wsp:val=&quot;004D7EE7&quot;/&gt;&lt;wsp:rsid wsp:val=&quot;004E000F&quot;/&gt;&lt;wsp:rsid wsp:val=&quot;004E01C3&quot;/&gt;&lt;wsp:rsid wsp:val=&quot;004E0929&quot;/&gt;&lt;wsp:rsid wsp:val=&quot;004E2DC1&quot;/&gt;&lt;wsp:rsid wsp:val=&quot;004E551B&quot;/&gt;&lt;wsp:rsid wsp:val=&quot;004F0761&quot;/&gt;&lt;wsp:rsid wsp:val=&quot;004F5ED6&quot;/&gt;&lt;wsp:rsid wsp:val=&quot;004F7352&quot;/&gt;&lt;wsp:rsid wsp:val=&quot;005020DA&quot;/&gt;&lt;wsp:rsid wsp:val=&quot;00502695&quot;/&gt;&lt;wsp:rsid wsp:val=&quot;00503B10&quot;/&gt;&lt;wsp:rsid wsp:val=&quot;0050684A&quot;/&gt;&lt;wsp:rsid wsp:val=&quot;00510709&quot;/&gt;&lt;wsp:rsid wsp:val=&quot;00514141&quot;/&gt;&lt;wsp:rsid wsp:val=&quot;00514B85&quot;/&gt;&lt;wsp:rsid wsp:val=&quot;00514F26&quot;/&gt;&lt;wsp:rsid wsp:val=&quot;005174C3&quot;/&gt;&lt;wsp:rsid wsp:val=&quot;0052062E&quot;/&gt;&lt;wsp:rsid wsp:val=&quot;00524606&quot;/&gt;&lt;wsp:rsid wsp:val=&quot;005249B8&quot;/&gt;&lt;wsp:rsid wsp:val=&quot;00525AD4&quot;/&gt;&lt;wsp:rsid wsp:val=&quot;00530D58&quot;/&gt;&lt;wsp:rsid wsp:val=&quot;00532BDC&quot;/&gt;&lt;wsp:rsid wsp:val=&quot;00532C00&quot;/&gt;&lt;wsp:rsid wsp:val=&quot;0053734D&quot;/&gt;&lt;wsp:rsid wsp:val=&quot;005471E1&quot;/&gt;&lt;wsp:rsid wsp:val=&quot;005520A3&quot;/&gt;&lt;wsp:rsid wsp:val=&quot;005522AC&quot;/&gt;&lt;wsp:rsid wsp:val=&quot;0055238A&quot;/&gt;&lt;wsp:rsid wsp:val=&quot;005530BB&quot;/&gt;&lt;wsp:rsid wsp:val=&quot;005576F0&quot;/&gt;&lt;wsp:rsid wsp:val=&quot;005577E4&quot;/&gt;&lt;wsp:rsid wsp:val=&quot;00557D12&quot;/&gt;&lt;wsp:rsid wsp:val=&quot;005614D4&quot;/&gt;&lt;wsp:rsid wsp:val=&quot;00561719&quot;/&gt;&lt;wsp:rsid wsp:val=&quot;0056411F&quot;/&gt;&lt;wsp:rsid wsp:val=&quot;00564EB6&quot;/&gt;&lt;wsp:rsid wsp:val=&quot;00567C5D&quot;/&gt;&lt;wsp:rsid wsp:val=&quot;00572FF6&quot;/&gt;&lt;wsp:rsid wsp:val=&quot;00573CFE&quot;/&gt;&lt;wsp:rsid wsp:val=&quot;00574339&quot;/&gt;&lt;wsp:rsid wsp:val=&quot;00574A9D&quot;/&gt;&lt;wsp:rsid wsp:val=&quot;0058045D&quot;/&gt;&lt;wsp:rsid wsp:val=&quot;005844C7&quot;/&gt;&lt;wsp:rsid wsp:val=&quot;00585A0A&quot;/&gt;&lt;wsp:rsid wsp:val=&quot;005923CC&quot;/&gt;&lt;wsp:rsid wsp:val=&quot;00592E27&quot;/&gt;&lt;wsp:rsid wsp:val=&quot;00594CA6&quot;/&gt;&lt;wsp:rsid wsp:val=&quot;005A2882&quot;/&gt;&lt;wsp:rsid wsp:val=&quot;005A37FC&quot;/&gt;&lt;wsp:rsid wsp:val=&quot;005A569F&quot;/&gt;&lt;wsp:rsid wsp:val=&quot;005A6057&quot;/&gt;&lt;wsp:rsid wsp:val=&quot;005A640A&quot;/&gt;&lt;wsp:rsid wsp:val=&quot;005A7020&quot;/&gt;&lt;wsp:rsid wsp:val=&quot;005B0AAA&quot;/&gt;&lt;wsp:rsid wsp:val=&quot;005B2A9A&quot;/&gt;&lt;wsp:rsid wsp:val=&quot;005B7A88&quot;/&gt;&lt;wsp:rsid wsp:val=&quot;005C00A2&quot;/&gt;&lt;wsp:rsid wsp:val=&quot;005C0117&quot;/&gt;&lt;wsp:rsid wsp:val=&quot;005C1FF6&quot;/&gt;&lt;wsp:rsid wsp:val=&quot;005C4BC4&quot;/&gt;&lt;wsp:rsid wsp:val=&quot;005C6B8D&quot;/&gt;&lt;wsp:rsid wsp:val=&quot;005C6D3C&quot;/&gt;&lt;wsp:rsid wsp:val=&quot;005D490E&quot;/&gt;&lt;wsp:rsid wsp:val=&quot;005D4CDB&quot;/&gt;&lt;wsp:rsid wsp:val=&quot;005D68C7&quot;/&gt;&lt;wsp:rsid wsp:val=&quot;005E024B&quot;/&gt;&lt;wsp:rsid wsp:val=&quot;005E2DB2&quot;/&gt;&lt;wsp:rsid wsp:val=&quot;005E3097&quot;/&gt;&lt;wsp:rsid wsp:val=&quot;005E3C62&quot;/&gt;&lt;wsp:rsid wsp:val=&quot;005E4B80&quot;/&gt;&lt;wsp:rsid wsp:val=&quot;005F1A94&quot;/&gt;&lt;wsp:rsid wsp:val=&quot;005F2071&quot;/&gt;&lt;wsp:rsid wsp:val=&quot;005F28C2&quot;/&gt;&lt;wsp:rsid wsp:val=&quot;00601F31&quot;/&gt;&lt;wsp:rsid wsp:val=&quot;0060417E&quot;/&gt;&lt;wsp:rsid wsp:val=&quot;0060482C&quot;/&gt;&lt;wsp:rsid wsp:val=&quot;00605F09&quot;/&gt;&lt;wsp:rsid wsp:val=&quot;00611BAE&quot;/&gt;&lt;wsp:rsid wsp:val=&quot;00611FF6&quot;/&gt;&lt;wsp:rsid wsp:val=&quot;0061272B&quot;/&gt;&lt;wsp:rsid wsp:val=&quot;00612AC9&quot;/&gt;&lt;wsp:rsid wsp:val=&quot;00616BCB&quot;/&gt;&lt;wsp:rsid wsp:val=&quot;00620D3A&quot;/&gt;&lt;wsp:rsid wsp:val=&quot;00622413&quot;/&gt;&lt;wsp:rsid wsp:val=&quot;00622DAE&quot;/&gt;&lt;wsp:rsid wsp:val=&quot;00624870&quot;/&gt;&lt;wsp:rsid wsp:val=&quot;00624ACC&quot;/&gt;&lt;wsp:rsid wsp:val=&quot;00627730&quot;/&gt;&lt;wsp:rsid wsp:val=&quot;006311F8&quot;/&gt;&lt;wsp:rsid wsp:val=&quot;006324EC&quot;/&gt;&lt;wsp:rsid wsp:val=&quot;0063395C&quot;/&gt;&lt;wsp:rsid wsp:val=&quot;00634FDC&quot;/&gt;&lt;wsp:rsid wsp:val=&quot;00635EC5&quot;/&gt;&lt;wsp:rsid wsp:val=&quot;006364A3&quot;/&gt;&lt;wsp:rsid wsp:val=&quot;00646570&quot;/&gt;&lt;wsp:rsid wsp:val=&quot;00647E47&quot;/&gt;&lt;wsp:rsid wsp:val=&quot;00652660&quot;/&gt;&lt;wsp:rsid wsp:val=&quot;006538BF&quot;/&gt;&lt;wsp:rsid wsp:val=&quot;006543E0&quot;/&gt;&lt;wsp:rsid wsp:val=&quot;00654505&quot;/&gt;&lt;wsp:rsid wsp:val=&quot;0065517D&quot;/&gt;&lt;wsp:rsid wsp:val=&quot;0065604C&quot;/&gt;&lt;wsp:rsid wsp:val=&quot;00657F72&quot;/&gt;&lt;wsp:rsid wsp:val=&quot;006612BE&quot;/&gt;&lt;wsp:rsid wsp:val=&quot;00666378&quot;/&gt;&lt;wsp:rsid wsp:val=&quot;00671FB2&quot;/&gt;&lt;wsp:rsid wsp:val=&quot;00680988&quot;/&gt;&lt;wsp:rsid wsp:val=&quot;00681699&quot;/&gt;&lt;wsp:rsid wsp:val=&quot;00683A32&quot;/&gt;&lt;wsp:rsid wsp:val=&quot;006863D6&quot;/&gt;&lt;wsp:rsid wsp:val=&quot;006869F9&quot;/&gt;&lt;wsp:rsid wsp:val=&quot;00686BD1&quot;/&gt;&lt;wsp:rsid wsp:val=&quot;006871A0&quot;/&gt;&lt;wsp:rsid wsp:val=&quot;00691E41&quot;/&gt;&lt;wsp:rsid wsp:val=&quot;00691E78&quot;/&gt;&lt;wsp:rsid wsp:val=&quot;00692916&quot;/&gt;&lt;wsp:rsid wsp:val=&quot;00693AD2&quot;/&gt;&lt;wsp:rsid wsp:val=&quot;00694839&quot;/&gt;&lt;wsp:rsid wsp:val=&quot;00696E32&quot;/&gt;&lt;wsp:rsid wsp:val=&quot;006A0A95&quot;/&gt;&lt;wsp:rsid wsp:val=&quot;006A1670&quot;/&gt;&lt;wsp:rsid wsp:val=&quot;006A3303&quot;/&gt;&lt;wsp:rsid wsp:val=&quot;006A4A94&quot;/&gt;&lt;wsp:rsid wsp:val=&quot;006A635A&quot;/&gt;&lt;wsp:rsid wsp:val=&quot;006A6EDF&quot;/&gt;&lt;wsp:rsid wsp:val=&quot;006A7305&quot;/&gt;&lt;wsp:rsid wsp:val=&quot;006B1ECE&quot;/&gt;&lt;wsp:rsid wsp:val=&quot;006B2F09&quot;/&gt;&lt;wsp:rsid wsp:val=&quot;006B35DD&quot;/&gt;&lt;wsp:rsid wsp:val=&quot;006C18B5&quot;/&gt;&lt;wsp:rsid wsp:val=&quot;006C324F&quot;/&gt;&lt;wsp:rsid wsp:val=&quot;006C386D&quot;/&gt;&lt;wsp:rsid wsp:val=&quot;006C5EE1&quot;/&gt;&lt;wsp:rsid wsp:val=&quot;006C7892&quot;/&gt;&lt;wsp:rsid wsp:val=&quot;006C7FB6&quot;/&gt;&lt;wsp:rsid wsp:val=&quot;006D258F&quot;/&gt;&lt;wsp:rsid wsp:val=&quot;006D2F30&quot;/&gt;&lt;wsp:rsid wsp:val=&quot;006D40E8&quot;/&gt;&lt;wsp:rsid wsp:val=&quot;006D4C0F&quot;/&gt;&lt;wsp:rsid wsp:val=&quot;006D4FA6&quot;/&gt;&lt;wsp:rsid wsp:val=&quot;006D61CD&quot;/&gt;&lt;wsp:rsid wsp:val=&quot;006E6D9A&quot;/&gt;&lt;wsp:rsid wsp:val=&quot;006E7333&quot;/&gt;&lt;wsp:rsid wsp:val=&quot;006F3A71&quot;/&gt;&lt;wsp:rsid wsp:val=&quot;006F5146&quot;/&gt;&lt;wsp:rsid wsp:val=&quot;006F68F0&quot;/&gt;&lt;wsp:rsid wsp:val=&quot;006F73E6&quot;/&gt;&lt;wsp:rsid wsp:val=&quot;0070002A&quot;/&gt;&lt;wsp:rsid wsp:val=&quot;00706080&quot;/&gt;&lt;wsp:rsid wsp:val=&quot;0071469A&quot;/&gt;&lt;wsp:rsid wsp:val=&quot;00725C16&quot;/&gt;&lt;wsp:rsid wsp:val=&quot;007313D3&quot;/&gt;&lt;wsp:rsid wsp:val=&quot;00731467&quot;/&gt;&lt;wsp:rsid wsp:val=&quot;007322A6&quot;/&gt;&lt;wsp:rsid wsp:val=&quot;007351BB&quot;/&gt;&lt;wsp:rsid wsp:val=&quot;00737235&quot;/&gt;&lt;wsp:rsid wsp:val=&quot;00737D49&quot;/&gt;&lt;wsp:rsid wsp:val=&quot;00737E9B&quot;/&gt;&lt;wsp:rsid wsp:val=&quot;00742793&quot;/&gt;&lt;wsp:rsid wsp:val=&quot;00742BB7&quot;/&gt;&lt;wsp:rsid wsp:val=&quot;00743EB5&quot;/&gt;&lt;wsp:rsid wsp:val=&quot;00745875&quot;/&gt;&lt;wsp:rsid wsp:val=&quot;00745CA5&quot;/&gt;&lt;wsp:rsid wsp:val=&quot;0074605C&quot;/&gt;&lt;wsp:rsid wsp:val=&quot;00755207&quot;/&gt;&lt;wsp:rsid wsp:val=&quot;00755DF4&quot;/&gt;&lt;wsp:rsid wsp:val=&quot;007575DF&quot;/&gt;&lt;wsp:rsid wsp:val=&quot;00757635&quot;/&gt;&lt;wsp:rsid wsp:val=&quot;0075778A&quot;/&gt;&lt;wsp:rsid wsp:val=&quot;00760853&quot;/&gt;&lt;wsp:rsid wsp:val=&quot;00761043&quot;/&gt;&lt;wsp:rsid wsp:val=&quot;00765940&quot;/&gt;&lt;wsp:rsid wsp:val=&quot;00765DCE&quot;/&gt;&lt;wsp:rsid wsp:val=&quot;0077225D&quot;/&gt;&lt;wsp:rsid wsp:val=&quot;007736E1&quot;/&gt;&lt;wsp:rsid wsp:val=&quot;0077393D&quot;/&gt;&lt;wsp:rsid wsp:val=&quot;00775922&quot;/&gt;&lt;wsp:rsid wsp:val=&quot;00781908&quot;/&gt;&lt;wsp:rsid wsp:val=&quot;00782075&quot;/&gt;&lt;wsp:rsid wsp:val=&quot;00792BD5&quot;/&gt;&lt;wsp:rsid wsp:val=&quot;0079337B&quot;/&gt;&lt;wsp:rsid wsp:val=&quot;00794DDA&quot;/&gt;&lt;wsp:rsid wsp:val=&quot;00795B38&quot;/&gt;&lt;wsp:rsid wsp:val=&quot;007A02FA&quot;/&gt;&lt;wsp:rsid wsp:val=&quot;007A1038&quot;/&gt;&lt;wsp:rsid wsp:val=&quot;007A3628&quot;/&gt;&lt;wsp:rsid wsp:val=&quot;007A3F94&quot;/&gt;&lt;wsp:rsid wsp:val=&quot;007A40BC&quot;/&gt;&lt;wsp:rsid wsp:val=&quot;007A7184&quot;/&gt;&lt;wsp:rsid wsp:val=&quot;007A749A&quot;/&gt;&lt;wsp:rsid wsp:val=&quot;007B0CF8&quot;/&gt;&lt;wsp:rsid wsp:val=&quot;007B2ACB&quot;/&gt;&lt;wsp:rsid wsp:val=&quot;007B2E0E&quot;/&gt;&lt;wsp:rsid wsp:val=&quot;007B502C&quot;/&gt;&lt;wsp:rsid wsp:val=&quot;007B6CE8&quot;/&gt;&lt;wsp:rsid wsp:val=&quot;007C005E&quot;/&gt;&lt;wsp:rsid wsp:val=&quot;007C0B45&quot;/&gt;&lt;wsp:rsid wsp:val=&quot;007D0939&quot;/&gt;&lt;wsp:rsid wsp:val=&quot;007D1C31&quot;/&gt;&lt;wsp:rsid wsp:val=&quot;007D4234&quot;/&gt;&lt;wsp:rsid wsp:val=&quot;007D4CD7&quot;/&gt;&lt;wsp:rsid wsp:val=&quot;007D58C3&quot;/&gt;&lt;wsp:rsid wsp:val=&quot;007E0614&quot;/&gt;&lt;wsp:rsid wsp:val=&quot;007E148C&quot;/&gt;&lt;wsp:rsid wsp:val=&quot;007E16FF&quot;/&gt;&lt;wsp:rsid wsp:val=&quot;007E2F14&quot;/&gt;&lt;wsp:rsid wsp:val=&quot;007E61CF&quot;/&gt;&lt;wsp:rsid wsp:val=&quot;007E7797&quot;/&gt;&lt;wsp:rsid wsp:val=&quot;007F1232&quot;/&gt;&lt;wsp:rsid wsp:val=&quot;007F338A&quot;/&gt;&lt;wsp:rsid wsp:val=&quot;007F35F7&quot;/&gt;&lt;wsp:rsid wsp:val=&quot;007F53A7&quot;/&gt;&lt;wsp:rsid wsp:val=&quot;007F545C&quot;/&gt;&lt;wsp:rsid wsp:val=&quot;007F597B&quot;/&gt;&lt;wsp:rsid wsp:val=&quot;0080017C&quot;/&gt;&lt;wsp:rsid wsp:val=&quot;00803244&quot;/&gt;&lt;wsp:rsid wsp:val=&quot;00803B34&quot;/&gt;&lt;wsp:rsid wsp:val=&quot;00805201&quot;/&gt;&lt;wsp:rsid wsp:val=&quot;008062E4&quot;/&gt;&lt;wsp:rsid wsp:val=&quot;008104EB&quot;/&gt;&lt;wsp:rsid wsp:val=&quot;00810B4A&quot;/&gt;&lt;wsp:rsid wsp:val=&quot;00812D9A&quot;/&gt;&lt;wsp:rsid wsp:val=&quot;00814DAA&quot;/&gt;&lt;wsp:rsid wsp:val=&quot;0081562F&quot;/&gt;&lt;wsp:rsid wsp:val=&quot;00817F2A&quot;/&gt;&lt;wsp:rsid wsp:val=&quot;00821C62&quot;/&gt;&lt;wsp:rsid wsp:val=&quot;00827CDC&quot;/&gt;&lt;wsp:rsid wsp:val=&quot;00830791&quot;/&gt;&lt;wsp:rsid wsp:val=&quot;00831B74&quot;/&gt;&lt;wsp:rsid wsp:val=&quot;00831C60&quot;/&gt;&lt;wsp:rsid wsp:val=&quot;0083201A&quot;/&gt;&lt;wsp:rsid wsp:val=&quot;00834E4B&quot;/&gt;&lt;wsp:rsid wsp:val=&quot;00835FDD&quot;/&gt;&lt;wsp:rsid wsp:val=&quot;00837F23&quot;/&gt;&lt;wsp:rsid wsp:val=&quot;00843A1F&quot;/&gt;&lt;wsp:rsid wsp:val=&quot;0084530B&quot;/&gt;&lt;wsp:rsid wsp:val=&quot;00845BCD&quot;/&gt;&lt;wsp:rsid wsp:val=&quot;00850C2E&quot;/&gt;&lt;wsp:rsid wsp:val=&quot;008522DD&quot;/&gt;&lt;wsp:rsid wsp:val=&quot;00855560&quot;/&gt;&lt;wsp:rsid wsp:val=&quot;008561C0&quot;/&gt;&lt;wsp:rsid wsp:val=&quot;00856B9E&quot;/&gt;&lt;wsp:rsid wsp:val=&quot;00857053&quot;/&gt;&lt;wsp:rsid wsp:val=&quot;00861632&quot;/&gt;&lt;wsp:rsid wsp:val=&quot;0086223D&quot;/&gt;&lt;wsp:rsid wsp:val=&quot;008623A1&quot;/&gt;&lt;wsp:rsid wsp:val=&quot;00862D0E&quot;/&gt;&lt;wsp:rsid wsp:val=&quot;00865BBC&quot;/&gt;&lt;wsp:rsid wsp:val=&quot;008661AC&quot;/&gt;&lt;wsp:rsid wsp:val=&quot;00873C1B&quot;/&gt;&lt;wsp:rsid wsp:val=&quot;00873D0F&quot;/&gt;&lt;wsp:rsid wsp:val=&quot;008742C2&quot;/&gt;&lt;wsp:rsid wsp:val=&quot;008743C5&quot;/&gt;&lt;wsp:rsid wsp:val=&quot;008749D1&quot;/&gt;&lt;wsp:rsid wsp:val=&quot;00880D29&quot;/&gt;&lt;wsp:rsid wsp:val=&quot;008812A4&quot;/&gt;&lt;wsp:rsid wsp:val=&quot;00882405&quot;/&gt;&lt;wsp:rsid wsp:val=&quot;0088391F&quot;/&gt;&lt;wsp:rsid wsp:val=&quot;008912C8&quot;/&gt;&lt;wsp:rsid wsp:val=&quot;00892549&quot;/&gt;&lt;wsp:rsid wsp:val=&quot;00895073&quot;/&gt;&lt;wsp:rsid wsp:val=&quot;00896267&quot;/&gt;&lt;wsp:rsid wsp:val=&quot;00896B01&quot;/&gt;&lt;wsp:rsid wsp:val=&quot;00896C42&quot;/&gt;&lt;wsp:rsid wsp:val=&quot;008A2972&quot;/&gt;&lt;wsp:rsid wsp:val=&quot;008A3627&quot;/&gt;&lt;wsp:rsid wsp:val=&quot;008A447E&quot;/&gt;&lt;wsp:rsid wsp:val=&quot;008A461C&quot;/&gt;&lt;wsp:rsid wsp:val=&quot;008A5790&quot;/&gt;&lt;wsp:rsid wsp:val=&quot;008B0AB1&quot;/&gt;&lt;wsp:rsid wsp:val=&quot;008B2BA6&quot;/&gt;&lt;wsp:rsid wsp:val=&quot;008B2F7C&quot;/&gt;&lt;wsp:rsid wsp:val=&quot;008C0A1A&quot;/&gt;&lt;wsp:rsid wsp:val=&quot;008C44D7&quot;/&gt;&lt;wsp:rsid wsp:val=&quot;008D0BC5&quot;/&gt;&lt;wsp:rsid wsp:val=&quot;008D2935&quot;/&gt;&lt;wsp:rsid wsp:val=&quot;008D602E&quot;/&gt;&lt;wsp:rsid wsp:val=&quot;008D703D&quot;/&gt;&lt;wsp:rsid wsp:val=&quot;008E0658&quot;/&gt;&lt;wsp:rsid wsp:val=&quot;008E0734&quot;/&gt;&lt;wsp:rsid wsp:val=&quot;008E2C9B&quot;/&gt;&lt;wsp:rsid wsp:val=&quot;008E3FD5&quot;/&gt;&lt;wsp:rsid wsp:val=&quot;008E44D8&quot;/&gt;&lt;wsp:rsid wsp:val=&quot;008F02B4&quot;/&gt;&lt;wsp:rsid wsp:val=&quot;008F0936&quot;/&gt;&lt;wsp:rsid wsp:val=&quot;008F1979&quot;/&gt;&lt;wsp:rsid wsp:val=&quot;008F1CAF&quot;/&gt;&lt;wsp:rsid wsp:val=&quot;008F279B&quot;/&gt;&lt;wsp:rsid wsp:val=&quot;00903440&quot;/&gt;&lt;wsp:rsid wsp:val=&quot;009042A5&quot;/&gt;&lt;wsp:rsid wsp:val=&quot;00910C0B&quot;/&gt;&lt;wsp:rsid wsp:val=&quot;0091197C&quot;/&gt;&lt;wsp:rsid wsp:val=&quot;00912E3F&quot;/&gt;&lt;wsp:rsid wsp:val=&quot;0091457C&quot;/&gt;&lt;wsp:rsid wsp:val=&quot;009148EE&quot;/&gt;&lt;wsp:rsid wsp:val=&quot;00923752&quot;/&gt;&lt;wsp:rsid wsp:val=&quot;00924161&quot;/&gt;&lt;wsp:rsid wsp:val=&quot;009246ED&quot;/&gt;&lt;wsp:rsid wsp:val=&quot;0092547C&quot;/&gt;&lt;wsp:rsid wsp:val=&quot;009340C5&quot;/&gt;&lt;wsp:rsid wsp:val=&quot;0093554C&quot;/&gt;&lt;wsp:rsid wsp:val=&quot;0093598E&quot;/&gt;&lt;wsp:rsid wsp:val=&quot;009361ED&quot;/&gt;&lt;wsp:rsid wsp:val=&quot;009404CA&quot;/&gt;&lt;wsp:rsid wsp:val=&quot;00943CB1&quot;/&gt;&lt;wsp:rsid wsp:val=&quot;0094432E&quot;/&gt;&lt;wsp:rsid wsp:val=&quot;00947479&quot;/&gt;&lt;wsp:rsid wsp:val=&quot;00950D55&quot;/&gt;&lt;wsp:rsid wsp:val=&quot;00954518&quot;/&gt;&lt;wsp:rsid wsp:val=&quot;0095646E&quot;/&gt;&lt;wsp:rsid wsp:val=&quot;0096498F&quot;/&gt;&lt;wsp:rsid wsp:val=&quot;009672B4&quot;/&gt;&lt;wsp:rsid wsp:val=&quot;00971FC7&quot;/&gt;&lt;wsp:rsid wsp:val=&quot;009743A0&quot;/&gt;&lt;wsp:rsid wsp:val=&quot;009779FB&quot;/&gt;&lt;wsp:rsid wsp:val=&quot;009847D4&quot;/&gt;&lt;wsp:rsid wsp:val=&quot;009853DA&quot;/&gt;&lt;wsp:rsid wsp:val=&quot;009900C7&quot;/&gt;&lt;wsp:rsid wsp:val=&quot;00992CC4&quot;/&gt;&lt;wsp:rsid wsp:val=&quot;00993209&quot;/&gt;&lt;wsp:rsid wsp:val=&quot;009A0E8A&quot;/&gt;&lt;wsp:rsid wsp:val=&quot;009A44C3&quot;/&gt;&lt;wsp:rsid wsp:val=&quot;009A5559&quot;/&gt;&lt;wsp:rsid wsp:val=&quot;009A56E9&quot;/&gt;&lt;wsp:rsid wsp:val=&quot;009B0BE1&quot;/&gt;&lt;wsp:rsid wsp:val=&quot;009B20A2&quot;/&gt;&lt;wsp:rsid wsp:val=&quot;009B28BB&quot;/&gt;&lt;wsp:rsid wsp:val=&quot;009B30EB&quot;/&gt;&lt;wsp:rsid wsp:val=&quot;009B7D4F&quot;/&gt;&lt;wsp:rsid wsp:val=&quot;009B7EEF&quot;/&gt;&lt;wsp:rsid wsp:val=&quot;009B7FDD&quot;/&gt;&lt;wsp:rsid wsp:val=&quot;009C423C&quot;/&gt;&lt;wsp:rsid wsp:val=&quot;009C44C5&quot;/&gt;&lt;wsp:rsid wsp:val=&quot;009D04AF&quot;/&gt;&lt;wsp:rsid wsp:val=&quot;009D1961&quot;/&gt;&lt;wsp:rsid wsp:val=&quot;009D210D&quot;/&gt;&lt;wsp:rsid wsp:val=&quot;009D33D5&quot;/&gt;&lt;wsp:rsid wsp:val=&quot;009D3F32&quot;/&gt;&lt;wsp:rsid wsp:val=&quot;009D64F7&quot;/&gt;&lt;wsp:rsid wsp:val=&quot;009E57A0&quot;/&gt;&lt;wsp:rsid wsp:val=&quot;009E76E8&quot;/&gt;&lt;wsp:rsid wsp:val=&quot;009E7884&quot;/&gt;&lt;wsp:rsid wsp:val=&quot;009F211C&quot;/&gt;&lt;wsp:rsid wsp:val=&quot;009F3401&quot;/&gt;&lt;wsp:rsid wsp:val=&quot;009F49E6&quot;/&gt;&lt;wsp:rsid wsp:val=&quot;009F4F80&quot;/&gt;&lt;wsp:rsid wsp:val=&quot;009F7077&quot;/&gt;&lt;wsp:rsid wsp:val=&quot;009F76F1&quot;/&gt;&lt;wsp:rsid wsp:val=&quot;009F77F4&quot;/&gt;&lt;wsp:rsid wsp:val=&quot;00A0105C&quot;/&gt;&lt;wsp:rsid wsp:val=&quot;00A0331E&quot;/&gt;&lt;wsp:rsid wsp:val=&quot;00A10E11&quot;/&gt;&lt;wsp:rsid wsp:val=&quot;00A213AF&quot;/&gt;&lt;wsp:rsid wsp:val=&quot;00A265B5&quot;/&gt;&lt;wsp:rsid wsp:val=&quot;00A305F8&quot;/&gt;&lt;wsp:rsid wsp:val=&quot;00A31381&quot;/&gt;&lt;wsp:rsid wsp:val=&quot;00A3162F&quot;/&gt;&lt;wsp:rsid wsp:val=&quot;00A329E5&quot;/&gt;&lt;wsp:rsid wsp:val=&quot;00A34690&quot;/&gt;&lt;wsp:rsid wsp:val=&quot;00A35F4B&quot;/&gt;&lt;wsp:rsid wsp:val=&quot;00A3718A&quot;/&gt;&lt;wsp:rsid wsp:val=&quot;00A40AAB&quot;/&gt;&lt;wsp:rsid wsp:val=&quot;00A45CC9&quot;/&gt;&lt;wsp:rsid wsp:val=&quot;00A46820&quot;/&gt;&lt;wsp:rsid wsp:val=&quot;00A50D8C&quot;/&gt;&lt;wsp:rsid wsp:val=&quot;00A50F27&quot;/&gt;&lt;wsp:rsid wsp:val=&quot;00A50FE5&quot;/&gt;&lt;wsp:rsid wsp:val=&quot;00A55577&quot;/&gt;&lt;wsp:rsid wsp:val=&quot;00A61676&quot;/&gt;&lt;wsp:rsid wsp:val=&quot;00A61799&quot;/&gt;&lt;wsp:rsid wsp:val=&quot;00A63C5B&quot;/&gt;&lt;wsp:rsid wsp:val=&quot;00A64D7E&quot;/&gt;&lt;wsp:rsid wsp:val=&quot;00A65014&quot;/&gt;&lt;wsp:rsid wsp:val=&quot;00A654FC&quot;/&gt;&lt;wsp:rsid wsp:val=&quot;00A668B5&quot;/&gt;&lt;wsp:rsid wsp:val=&quot;00A72588&quot;/&gt;&lt;wsp:rsid wsp:val=&quot;00A72B0F&quot;/&gt;&lt;wsp:rsid wsp:val=&quot;00A73A83&quot;/&gt;&lt;wsp:rsid wsp:val=&quot;00A74D8F&quot;/&gt;&lt;wsp:rsid wsp:val=&quot;00A767A9&quot;/&gt;&lt;wsp:rsid wsp:val=&quot;00A8114F&quot;/&gt;&lt;wsp:rsid wsp:val=&quot;00A81335&quot;/&gt;&lt;wsp:rsid wsp:val=&quot;00A82081&quot;/&gt;&lt;wsp:rsid wsp:val=&quot;00A84A8B&quot;/&gt;&lt;wsp:rsid wsp:val=&quot;00A84B2D&quot;/&gt;&lt;wsp:rsid wsp:val=&quot;00A84CDB&quot;/&gt;&lt;wsp:rsid wsp:val=&quot;00A85716&quot;/&gt;&lt;wsp:rsid wsp:val=&quot;00A85799&quot;/&gt;&lt;wsp:rsid wsp:val=&quot;00A916FF&quot;/&gt;&lt;wsp:rsid wsp:val=&quot;00A92FCC&quot;/&gt;&lt;wsp:rsid wsp:val=&quot;00A9398F&quot;/&gt;&lt;wsp:rsid wsp:val=&quot;00A94778&quot;/&gt;&lt;wsp:rsid wsp:val=&quot;00A95879&quot;/&gt;&lt;wsp:rsid wsp:val=&quot;00AA1AB2&quot;/&gt;&lt;wsp:rsid wsp:val=&quot;00AA210E&quot;/&gt;&lt;wsp:rsid wsp:val=&quot;00AA2DF6&quot;/&gt;&lt;wsp:rsid wsp:val=&quot;00AA30D5&quot;/&gt;&lt;wsp:rsid wsp:val=&quot;00AA7732&quot;/&gt;&lt;wsp:rsid wsp:val=&quot;00AA7E30&quot;/&gt;&lt;wsp:rsid wsp:val=&quot;00AB1236&quot;/&gt;&lt;wsp:rsid wsp:val=&quot;00AB4893&quot;/&gt;&lt;wsp:rsid wsp:val=&quot;00AB4C70&quot;/&gt;&lt;wsp:rsid wsp:val=&quot;00AC2E53&quot;/&gt;&lt;wsp:rsid wsp:val=&quot;00AC3190&quot;/&gt;&lt;wsp:rsid wsp:val=&quot;00AC410F&quot;/&gt;&lt;wsp:rsid wsp:val=&quot;00AC6D19&quot;/&gt;&lt;wsp:rsid wsp:val=&quot;00AD01F4&quot;/&gt;&lt;wsp:rsid wsp:val=&quot;00AD06ED&quot;/&gt;&lt;wsp:rsid wsp:val=&quot;00AD321F&quot;/&gt;&lt;wsp:rsid wsp:val=&quot;00AD57FD&quot;/&gt;&lt;wsp:rsid wsp:val=&quot;00AD5B6E&quot;/&gt;&lt;wsp:rsid wsp:val=&quot;00AD68E9&quot;/&gt;&lt;wsp:rsid wsp:val=&quot;00AE062B&quot;/&gt;&lt;wsp:rsid wsp:val=&quot;00AE2930&quot;/&gt;&lt;wsp:rsid wsp:val=&quot;00AF0204&quot;/&gt;&lt;wsp:rsid wsp:val=&quot;00AF044C&quot;/&gt;&lt;wsp:rsid wsp:val=&quot;00AF33BE&quot;/&gt;&lt;wsp:rsid wsp:val=&quot;00AF5587&quot;/&gt;&lt;wsp:rsid wsp:val=&quot;00AF5DA0&quot;/&gt;&lt;wsp:rsid wsp:val=&quot;00B00F11&quot;/&gt;&lt;wsp:rsid wsp:val=&quot;00B03AE1&quot;/&gt;&lt;wsp:rsid wsp:val=&quot;00B03BD0&quot;/&gt;&lt;wsp:rsid wsp:val=&quot;00B03F88&quot;/&gt;&lt;wsp:rsid wsp:val=&quot;00B05918&quot;/&gt;&lt;wsp:rsid wsp:val=&quot;00B05DB9&quot;/&gt;&lt;wsp:rsid wsp:val=&quot;00B10083&quot;/&gt;&lt;wsp:rsid wsp:val=&quot;00B11C2E&quot;/&gt;&lt;wsp:rsid wsp:val=&quot;00B1576A&quot;/&gt;&lt;wsp:rsid wsp:val=&quot;00B2291D&quot;/&gt;&lt;wsp:rsid wsp:val=&quot;00B22C28&quot;/&gt;&lt;wsp:rsid wsp:val=&quot;00B25559&quot;/&gt;&lt;wsp:rsid wsp:val=&quot;00B32574&quot;/&gt;&lt;wsp:rsid wsp:val=&quot;00B34800&quot;/&gt;&lt;wsp:rsid wsp:val=&quot;00B36927&quot;/&gt;&lt;wsp:rsid wsp:val=&quot;00B401D5&quot;/&gt;&lt;wsp:rsid wsp:val=&quot;00B41AEF&quot;/&gt;&lt;wsp:rsid wsp:val=&quot;00B4786C&quot;/&gt;&lt;wsp:rsid wsp:val=&quot;00B5095D&quot;/&gt;&lt;wsp:rsid wsp:val=&quot;00B56B07&quot;/&gt;&lt;wsp:rsid wsp:val=&quot;00B56B96&quot;/&gt;&lt;wsp:rsid wsp:val=&quot;00B57CA1&quot;/&gt;&lt;wsp:rsid wsp:val=&quot;00B61AD2&quot;/&gt;&lt;wsp:rsid wsp:val=&quot;00B648C9&quot;/&gt;&lt;wsp:rsid wsp:val=&quot;00B653D0&quot;/&gt;&lt;wsp:rsid wsp:val=&quot;00B65C31&quot;/&gt;&lt;wsp:rsid wsp:val=&quot;00B66F74&quot;/&gt;&lt;wsp:rsid wsp:val=&quot;00B67650&quot;/&gt;&lt;wsp:rsid wsp:val=&quot;00B721B0&quot;/&gt;&lt;wsp:rsid wsp:val=&quot;00B81503&quot;/&gt;&lt;wsp:rsid wsp:val=&quot;00B81799&quot;/&gt;&lt;wsp:rsid wsp:val=&quot;00B845D1&quot;/&gt;&lt;wsp:rsid wsp:val=&quot;00B84CE2&quot;/&gt;&lt;wsp:rsid wsp:val=&quot;00B87AE4&quot;/&gt;&lt;wsp:rsid wsp:val=&quot;00B92588&quot;/&gt;&lt;wsp:rsid wsp:val=&quot;00B93659&quot;/&gt;&lt;wsp:rsid wsp:val=&quot;00BA0741&quot;/&gt;&lt;wsp:rsid wsp:val=&quot;00BB366E&quot;/&gt;&lt;wsp:rsid wsp:val=&quot;00BB37DC&quot;/&gt;&lt;wsp:rsid wsp:val=&quot;00BB63DA&quot;/&gt;&lt;wsp:rsid wsp:val=&quot;00BB76C7&quot;/&gt;&lt;wsp:rsid wsp:val=&quot;00BC0242&quot;/&gt;&lt;wsp:rsid wsp:val=&quot;00BC071A&quot;/&gt;&lt;wsp:rsid wsp:val=&quot;00BC2F93&quot;/&gt;&lt;wsp:rsid wsp:val=&quot;00BC3386&quot;/&gt;&lt;wsp:rsid wsp:val=&quot;00BC69BF&quot;/&gt;&lt;wsp:rsid wsp:val=&quot;00BC75C1&quot;/&gt;&lt;wsp:rsid wsp:val=&quot;00BD04B9&quot;/&gt;&lt;wsp:rsid wsp:val=&quot;00BD24E6&quot;/&gt;&lt;wsp:rsid wsp:val=&quot;00BD3E07&quot;/&gt;&lt;wsp:rsid wsp:val=&quot;00BD4648&quot;/&gt;&lt;wsp:rsid wsp:val=&quot;00BE03FA&quot;/&gt;&lt;wsp:rsid wsp:val=&quot;00BE2394&quot;/&gt;&lt;wsp:rsid wsp:val=&quot;00BE6347&quot;/&gt;&lt;wsp:rsid wsp:val=&quot;00BE673F&quot;/&gt;&lt;wsp:rsid wsp:val=&quot;00BE6A9E&quot;/&gt;&lt;wsp:rsid wsp:val=&quot;00BE748E&quot;/&gt;&lt;wsp:rsid wsp:val=&quot;00BF53F0&quot;/&gt;&lt;wsp:rsid wsp:val=&quot;00C00AAE&quot;/&gt;&lt;wsp:rsid wsp:val=&quot;00C013FA&quot;/&gt;&lt;wsp:rsid wsp:val=&quot;00C02473&quot;/&gt;&lt;wsp:rsid wsp:val=&quot;00C02FBD&quot;/&gt;&lt;wsp:rsid wsp:val=&quot;00C03C2D&quot;/&gt;&lt;wsp:rsid wsp:val=&quot;00C04849&quot;/&gt;&lt;wsp:rsid wsp:val=&quot;00C05964&quot;/&gt;&lt;wsp:rsid wsp:val=&quot;00C1204E&quot;/&gt;&lt;wsp:rsid wsp:val=&quot;00C12700&quot;/&gt;&lt;wsp:rsid wsp:val=&quot;00C17EA2&quot;/&gt;&lt;wsp:rsid wsp:val=&quot;00C207AD&quot;/&gt;&lt;wsp:rsid wsp:val=&quot;00C22B25&quot;/&gt;&lt;wsp:rsid wsp:val=&quot;00C3224B&quot;/&gt;&lt;wsp:rsid wsp:val=&quot;00C3271C&quot;/&gt;&lt;wsp:rsid wsp:val=&quot;00C33FFB&quot;/&gt;&lt;wsp:rsid wsp:val=&quot;00C3627F&quot;/&gt;&lt;wsp:rsid wsp:val=&quot;00C36599&quot;/&gt;&lt;wsp:rsid wsp:val=&quot;00C37731&quot;/&gt;&lt;wsp:rsid wsp:val=&quot;00C42628&quot;/&gt;&lt;wsp:rsid wsp:val=&quot;00C47003&quot;/&gt;&lt;wsp:rsid wsp:val=&quot;00C47DDF&quot;/&gt;&lt;wsp:rsid wsp:val=&quot;00C50311&quot;/&gt;&lt;wsp:rsid wsp:val=&quot;00C53F0B&quot;/&gt;&lt;wsp:rsid wsp:val=&quot;00C62BED&quot;/&gt;&lt;wsp:rsid wsp:val=&quot;00C66BC5&quot;/&gt;&lt;wsp:rsid wsp:val=&quot;00C70F1C&quot;/&gt;&lt;wsp:rsid wsp:val=&quot;00C7136B&quot;/&gt;&lt;wsp:rsid wsp:val=&quot;00C723E7&quot;/&gt;&lt;wsp:rsid wsp:val=&quot;00C80F64&quot;/&gt;&lt;wsp:rsid wsp:val=&quot;00C82953&quot;/&gt;&lt;wsp:rsid wsp:val=&quot;00C829F1&quot;/&gt;&lt;wsp:rsid wsp:val=&quot;00C83512&quot;/&gt;&lt;wsp:rsid wsp:val=&quot;00C87DE3&quot;/&gt;&lt;wsp:rsid wsp:val=&quot;00C908FA&quot;/&gt;&lt;wsp:rsid wsp:val=&quot;00C91408&quot;/&gt;&lt;wsp:rsid wsp:val=&quot;00CA0764&quot;/&gt;&lt;wsp:rsid wsp:val=&quot;00CA57E7&quot;/&gt;&lt;wsp:rsid wsp:val=&quot;00CA68F9&quot;/&gt;&lt;wsp:rsid wsp:val=&quot;00CA7DA1&quot;/&gt;&lt;wsp:rsid wsp:val=&quot;00CB6668&quot;/&gt;&lt;wsp:rsid wsp:val=&quot;00CC578E&quot;/&gt;&lt;wsp:rsid wsp:val=&quot;00CD137D&quot;/&gt;&lt;wsp:rsid wsp:val=&quot;00CD1D15&quot;/&gt;&lt;wsp:rsid wsp:val=&quot;00CD20BF&quot;/&gt;&lt;wsp:rsid wsp:val=&quot;00CD248C&quot;/&gt;&lt;wsp:rsid wsp:val=&quot;00CD37A5&quot;/&gt;&lt;wsp:rsid wsp:val=&quot;00CD51C8&quot;/&gt;&lt;wsp:rsid wsp:val=&quot;00CD7FAC&quot;/&gt;&lt;wsp:rsid wsp:val=&quot;00CE09D0&quot;/&gt;&lt;wsp:rsid wsp:val=&quot;00CE19E0&quot;/&gt;&lt;wsp:rsid wsp:val=&quot;00CE24FA&quot;/&gt;&lt;wsp:rsid wsp:val=&quot;00CE5E82&quot;/&gt;&lt;wsp:rsid wsp:val=&quot;00CE64D7&quot;/&gt;&lt;wsp:rsid wsp:val=&quot;00CE693D&quot;/&gt;&lt;wsp:rsid wsp:val=&quot;00CE7BDA&quot;/&gt;&lt;wsp:rsid wsp:val=&quot;00CF2A01&quot;/&gt;&lt;wsp:rsid wsp:val=&quot;00CF4251&quot;/&gt;&lt;wsp:rsid wsp:val=&quot;00CF42D9&quot;/&gt;&lt;wsp:rsid wsp:val=&quot;00CF5DCB&quot;/&gt;&lt;wsp:rsid wsp:val=&quot;00CF7961&quot;/&gt;&lt;wsp:rsid wsp:val=&quot;00D014A0&quot;/&gt;&lt;wsp:rsid wsp:val=&quot;00D01E4B&quot;/&gt;&lt;wsp:rsid wsp:val=&quot;00D02ACD&quot;/&gt;&lt;wsp:rsid wsp:val=&quot;00D032D1&quot;/&gt;&lt;wsp:rsid wsp:val=&quot;00D0743C&quot;/&gt;&lt;wsp:rsid wsp:val=&quot;00D1087B&quot;/&gt;&lt;wsp:rsid wsp:val=&quot;00D1122E&quot;/&gt;&lt;wsp:rsid wsp:val=&quot;00D116CF&quot;/&gt;&lt;wsp:rsid wsp:val=&quot;00D1394E&quot;/&gt;&lt;wsp:rsid wsp:val=&quot;00D152AE&quot;/&gt;&lt;wsp:rsid wsp:val=&quot;00D173BF&quot;/&gt;&lt;wsp:rsid wsp:val=&quot;00D203E6&quot;/&gt;&lt;wsp:rsid wsp:val=&quot;00D207A5&quot;/&gt;&lt;wsp:rsid wsp:val=&quot;00D20EDD&quot;/&gt;&lt;wsp:rsid wsp:val=&quot;00D22E53&quot;/&gt;&lt;wsp:rsid wsp:val=&quot;00D23F66&quot;/&gt;&lt;wsp:rsid wsp:val=&quot;00D319B9&quot;/&gt;&lt;wsp:rsid wsp:val=&quot;00D3218A&quot;/&gt;&lt;wsp:rsid wsp:val=&quot;00D33627&quot;/&gt;&lt;wsp:rsid wsp:val=&quot;00D36FB6&quot;/&gt;&lt;wsp:rsid wsp:val=&quot;00D3724B&quot;/&gt;&lt;wsp:rsid wsp:val=&quot;00D378C4&quot;/&gt;&lt;wsp:rsid wsp:val=&quot;00D41E29&quot;/&gt;&lt;wsp:rsid wsp:val=&quot;00D42D44&quot;/&gt;&lt;wsp:rsid wsp:val=&quot;00D43B2E&quot;/&gt;&lt;wsp:rsid wsp:val=&quot;00D44F2F&quot;/&gt;&lt;wsp:rsid wsp:val=&quot;00D45536&quot;/&gt;&lt;wsp:rsid wsp:val=&quot;00D45C5E&quot;/&gt;&lt;wsp:rsid wsp:val=&quot;00D54D5D&quot;/&gt;&lt;wsp:rsid wsp:val=&quot;00D56237&quot;/&gt;&lt;wsp:rsid wsp:val=&quot;00D563E7&quot;/&gt;&lt;wsp:rsid wsp:val=&quot;00D63147&quot;/&gt;&lt;wsp:rsid wsp:val=&quot;00D6425A&quot;/&gt;&lt;wsp:rsid wsp:val=&quot;00D6553D&quot;/&gt;&lt;wsp:rsid wsp:val=&quot;00D663EA&quot;/&gt;&lt;wsp:rsid wsp:val=&quot;00D66EE3&quot;/&gt;&lt;wsp:rsid wsp:val=&quot;00D670F2&quot;/&gt;&lt;wsp:rsid wsp:val=&quot;00D71B8D&quot;/&gt;&lt;wsp:rsid wsp:val=&quot;00D721CE&quot;/&gt;&lt;wsp:rsid wsp:val=&quot;00D75C5D&quot;/&gt;&lt;wsp:rsid wsp:val=&quot;00D765CB&quot;/&gt;&lt;wsp:rsid wsp:val=&quot;00D83E14&quot;/&gt;&lt;wsp:rsid wsp:val=&quot;00D844E2&quot;/&gt;&lt;wsp:rsid wsp:val=&quot;00D9111F&quot;/&gt;&lt;wsp:rsid wsp:val=&quot;00D917C6&quot;/&gt;&lt;wsp:rsid wsp:val=&quot;00D92869&quot;/&gt;&lt;wsp:rsid wsp:val=&quot;00D93278&quot;/&gt;&lt;wsp:rsid wsp:val=&quot;00D94547&quot;/&gt;&lt;wsp:rsid wsp:val=&quot;00D947D6&quot;/&gt;&lt;wsp:rsid wsp:val=&quot;00D95E7D&quot;/&gt;&lt;wsp:rsid wsp:val=&quot;00D976CF&quot;/&gt;&lt;wsp:rsid wsp:val=&quot;00DA0AFA&quot;/&gt;&lt;wsp:rsid wsp:val=&quot;00DA1FE0&quot;/&gt;&lt;wsp:rsid wsp:val=&quot;00DA2459&quot;/&gt;&lt;wsp:rsid wsp:val=&quot;00DA2812&quot;/&gt;&lt;wsp:rsid wsp:val=&quot;00DA459D&quot;/&gt;&lt;wsp:rsid wsp:val=&quot;00DA7656&quot;/&gt;&lt;wsp:rsid wsp:val=&quot;00DA7D1F&quot;/&gt;&lt;wsp:rsid wsp:val=&quot;00DB1A09&quot;/&gt;&lt;wsp:rsid wsp:val=&quot;00DB3A2E&quot;/&gt;&lt;wsp:rsid wsp:val=&quot;00DB3C93&quot;/&gt;&lt;wsp:rsid wsp:val=&quot;00DC02B4&quot;/&gt;&lt;wsp:rsid wsp:val=&quot;00DC3367&quot;/&gt;&lt;wsp:rsid wsp:val=&quot;00DC4AB4&quot;/&gt;&lt;wsp:rsid wsp:val=&quot;00DC5E8F&quot;/&gt;&lt;wsp:rsid wsp:val=&quot;00DC5FC0&quot;/&gt;&lt;wsp:rsid wsp:val=&quot;00DC64D5&quot;/&gt;&lt;wsp:rsid wsp:val=&quot;00DD093F&quot;/&gt;&lt;wsp:rsid wsp:val=&quot;00DD23EE&quot;/&gt;&lt;wsp:rsid wsp:val=&quot;00DD25AA&quot;/&gt;&lt;wsp:rsid wsp:val=&quot;00DD48E7&quot;/&gt;&lt;wsp:rsid wsp:val=&quot;00DD4AEB&quot;/&gt;&lt;wsp:rsid wsp:val=&quot;00DD5ECA&quot;/&gt;&lt;wsp:rsid wsp:val=&quot;00DD6132&quot;/&gt;&lt;wsp:rsid wsp:val=&quot;00DD694D&quot;/&gt;&lt;wsp:rsid wsp:val=&quot;00DE0455&quot;/&gt;&lt;wsp:rsid wsp:val=&quot;00DE09C8&quot;/&gt;&lt;wsp:rsid wsp:val=&quot;00DE12C7&quot;/&gt;&lt;wsp:rsid wsp:val=&quot;00DE48C3&quot;/&gt;&lt;wsp:rsid wsp:val=&quot;00DE5317&quot;/&gt;&lt;wsp:rsid wsp:val=&quot;00DE5A92&quot;/&gt;&lt;wsp:rsid wsp:val=&quot;00DE5D1D&quot;/&gt;&lt;wsp:rsid wsp:val=&quot;00DE6842&quot;/&gt;&lt;wsp:rsid wsp:val=&quot;00DE7FBA&quot;/&gt;&lt;wsp:rsid wsp:val=&quot;00DF2E37&quot;/&gt;&lt;wsp:rsid wsp:val=&quot;00DF6683&quot;/&gt;&lt;wsp:rsid wsp:val=&quot;00E0262A&quot;/&gt;&lt;wsp:rsid wsp:val=&quot;00E036B7&quot;/&gt;&lt;wsp:rsid wsp:val=&quot;00E070A4&quot;/&gt;&lt;wsp:rsid wsp:val=&quot;00E07911&quot;/&gt;&lt;wsp:rsid wsp:val=&quot;00E112DE&quot;/&gt;&lt;wsp:rsid wsp:val=&quot;00E11E47&quot;/&gt;&lt;wsp:rsid wsp:val=&quot;00E11FB4&quot;/&gt;&lt;wsp:rsid wsp:val=&quot;00E26464&quot;/&gt;&lt;wsp:rsid wsp:val=&quot;00E3043A&quot;/&gt;&lt;wsp:rsid wsp:val=&quot;00E32052&quot;/&gt;&lt;wsp:rsid wsp:val=&quot;00E356D1&quot;/&gt;&lt;wsp:rsid wsp:val=&quot;00E35F7C&quot;/&gt;&lt;wsp:rsid wsp:val=&quot;00E40C78&quot;/&gt;&lt;wsp:rsid wsp:val=&quot;00E420B9&quot;/&gt;&lt;wsp:rsid wsp:val=&quot;00E4401E&quot;/&gt;&lt;wsp:rsid wsp:val=&quot;00E446C8&quot;/&gt;&lt;wsp:rsid wsp:val=&quot;00E50BC6&quot;/&gt;&lt;wsp:rsid wsp:val=&quot;00E52424&quot;/&gt;&lt;wsp:rsid wsp:val=&quot;00E52DAC&quot;/&gt;&lt;wsp:rsid wsp:val=&quot;00E555C2&quot;/&gt;&lt;wsp:rsid wsp:val=&quot;00E567B6&quot;/&gt;&lt;wsp:rsid wsp:val=&quot;00E57B80&quot;/&gt;&lt;wsp:rsid wsp:val=&quot;00E60277&quot;/&gt;&lt;wsp:rsid wsp:val=&quot;00E62B5A&quot;/&gt;&lt;wsp:rsid wsp:val=&quot;00E64D2C&quot;/&gt;&lt;wsp:rsid wsp:val=&quot;00E679D1&quot;/&gt;&lt;wsp:rsid wsp:val=&quot;00E70A79&quot;/&gt;&lt;wsp:rsid wsp:val=&quot;00E74C73&quot;/&gt;&lt;wsp:rsid wsp:val=&quot;00E754CB&quot;/&gt;&lt;wsp:rsid wsp:val=&quot;00E761C0&quot;/&gt;&lt;wsp:rsid wsp:val=&quot;00E76F54&quot;/&gt;&lt;wsp:rsid wsp:val=&quot;00E80526&quot;/&gt;&lt;wsp:rsid wsp:val=&quot;00E81A87&quot;/&gt;&lt;wsp:rsid wsp:val=&quot;00E84513&quot;/&gt;&lt;wsp:rsid wsp:val=&quot;00E87803&quot;/&gt;&lt;wsp:rsid wsp:val=&quot;00E903D0&quot;/&gt;&lt;wsp:rsid wsp:val=&quot;00E92DCA&quot;/&gt;&lt;wsp:rsid wsp:val=&quot;00E931DB&quot;/&gt;&lt;wsp:rsid wsp:val=&quot;00E94201&quot;/&gt;&lt;wsp:rsid wsp:val=&quot;00E94287&quot;/&gt;&lt;wsp:rsid wsp:val=&quot;00E944E9&quot;/&gt;&lt;wsp:rsid wsp:val=&quot;00E95B69&quot;/&gt;&lt;wsp:rsid wsp:val=&quot;00E965D3&quot;/&gt;&lt;wsp:rsid wsp:val=&quot;00E9749E&quot;/&gt;&lt;wsp:rsid wsp:val=&quot;00EA0FB1&quot;/&gt;&lt;wsp:rsid wsp:val=&quot;00EA1914&quot;/&gt;&lt;wsp:rsid wsp:val=&quot;00EA2974&quot;/&gt;&lt;wsp:rsid wsp:val=&quot;00EA3959&quot;/&gt;&lt;wsp:rsid wsp:val=&quot;00EB06F3&quot;/&gt;&lt;wsp:rsid wsp:val=&quot;00EB0C91&quot;/&gt;&lt;wsp:rsid wsp:val=&quot;00EB32D1&quot;/&gt;&lt;wsp:rsid wsp:val=&quot;00EB3B32&quot;/&gt;&lt;wsp:rsid wsp:val=&quot;00EB3BDD&quot;/&gt;&lt;wsp:rsid wsp:val=&quot;00EB7FF0&quot;/&gt;&lt;wsp:rsid wsp:val=&quot;00EC09C6&quot;/&gt;&lt;wsp:rsid wsp:val=&quot;00EC0A9D&quot;/&gt;&lt;wsp:rsid wsp:val=&quot;00EC11D3&quot;/&gt;&lt;wsp:rsid wsp:val=&quot;00EC14AC&quot;/&gt;&lt;wsp:rsid wsp:val=&quot;00EC1B47&quot;/&gt;&lt;wsp:rsid wsp:val=&quot;00EC2BB1&quot;/&gt;&lt;wsp:rsid wsp:val=&quot;00ED0DB5&quot;/&gt;&lt;wsp:rsid wsp:val=&quot;00ED4B8A&quot;/&gt;&lt;wsp:rsid wsp:val=&quot;00ED5FE3&quot;/&gt;&lt;wsp:rsid wsp:val=&quot;00EE02C0&quot;/&gt;&lt;wsp:rsid wsp:val=&quot;00EE4F3D&quot;/&gt;&lt;wsp:rsid wsp:val=&quot;00EF082E&quot;/&gt;&lt;wsp:rsid wsp:val=&quot;00EF34CD&quot;/&gt;&lt;wsp:rsid wsp:val=&quot;00F010EE&quot;/&gt;&lt;wsp:rsid wsp:val=&quot;00F01115&quot;/&gt;&lt;wsp:rsid wsp:val=&quot;00F01F10&quot;/&gt;&lt;wsp:rsid wsp:val=&quot;00F02D26&quot;/&gt;&lt;wsp:rsid wsp:val=&quot;00F033B4&quot;/&gt;&lt;wsp:rsid wsp:val=&quot;00F06932&quot;/&gt;&lt;wsp:rsid wsp:val=&quot;00F1792F&quot;/&gt;&lt;wsp:rsid wsp:val=&quot;00F17C3A&quot;/&gt;&lt;wsp:rsid wsp:val=&quot;00F202EA&quot;/&gt;&lt;wsp:rsid wsp:val=&quot;00F20B28&quot;/&gt;&lt;wsp:rsid wsp:val=&quot;00F217D8&quot;/&gt;&lt;wsp:rsid wsp:val=&quot;00F2218A&quot;/&gt;&lt;wsp:rsid wsp:val=&quot;00F23209&quot;/&gt;&lt;wsp:rsid wsp:val=&quot;00F27301&quot;/&gt;&lt;wsp:rsid wsp:val=&quot;00F30F2C&quot;/&gt;&lt;wsp:rsid wsp:val=&quot;00F3115D&quot;/&gt;&lt;wsp:rsid wsp:val=&quot;00F32D86&quot;/&gt;&lt;wsp:rsid wsp:val=&quot;00F32DC0&quot;/&gt;&lt;wsp:rsid wsp:val=&quot;00F336DC&quot;/&gt;&lt;wsp:rsid wsp:val=&quot;00F33F4F&quot;/&gt;&lt;wsp:rsid wsp:val=&quot;00F36622&quot;/&gt;&lt;wsp:rsid wsp:val=&quot;00F378CD&quot;/&gt;&lt;wsp:rsid wsp:val=&quot;00F41B2A&quot;/&gt;&lt;wsp:rsid wsp:val=&quot;00F43EAB&quot;/&gt;&lt;wsp:rsid wsp:val=&quot;00F526A2&quot;/&gt;&lt;wsp:rsid wsp:val=&quot;00F570FC&quot;/&gt;&lt;wsp:rsid wsp:val=&quot;00F6067F&quot;/&gt;&lt;wsp:rsid wsp:val=&quot;00F65E1B&quot;/&gt;&lt;wsp:rsid wsp:val=&quot;00F67E49&quot;/&gt;&lt;wsp:rsid wsp:val=&quot;00F709EF&quot;/&gt;&lt;wsp:rsid wsp:val=&quot;00F777B4&quot;/&gt;&lt;wsp:rsid wsp:val=&quot;00F80BB9&quot;/&gt;&lt;wsp:rsid wsp:val=&quot;00F82867&quot;/&gt;&lt;wsp:rsid wsp:val=&quot;00F83A5E&quot;/&gt;&lt;wsp:rsid wsp:val=&quot;00F93529&quot;/&gt;&lt;wsp:rsid wsp:val=&quot;00F94100&quot;/&gt;&lt;wsp:rsid wsp:val=&quot;00FA496F&quot;/&gt;&lt;wsp:rsid wsp:val=&quot;00FA5420&quot;/&gt;&lt;wsp:rsid wsp:val=&quot;00FA5E4E&quot;/&gt;&lt;wsp:rsid wsp:val=&quot;00FB1297&quot;/&gt;&lt;wsp:rsid wsp:val=&quot;00FB2288&quot;/&gt;&lt;wsp:rsid wsp:val=&quot;00FB27A7&quot;/&gt;&lt;wsp:rsid wsp:val=&quot;00FB32F0&quot;/&gt;&lt;wsp:rsid wsp:val=&quot;00FB72EF&quot;/&gt;&lt;wsp:rsid wsp:val=&quot;00FC0A78&quot;/&gt;&lt;wsp:rsid wsp:val=&quot;00FC32D1&quot;/&gt;&lt;wsp:rsid wsp:val=&quot;00FC345A&quot;/&gt;&lt;wsp:rsid wsp:val=&quot;00FC3524&quot;/&gt;&lt;wsp:rsid wsp:val=&quot;00FC3B1B&quot;/&gt;&lt;wsp:rsid wsp:val=&quot;00FC51FE&quot;/&gt;&lt;wsp:rsid wsp:val=&quot;00FC5508&quot;/&gt;&lt;wsp:rsid wsp:val=&quot;00FC5780&quot;/&gt;&lt;wsp:rsid wsp:val=&quot;00FD2140&quot;/&gt;&lt;wsp:rsid wsp:val=&quot;00FD2C25&quot;/&gt;&lt;wsp:rsid wsp:val=&quot;00FD580B&quot;/&gt;&lt;wsp:rsid wsp:val=&quot;00FD61CD&quot;/&gt;&lt;wsp:rsid wsp:val=&quot;00FE0861&quot;/&gt;&lt;/wsp:rsids&gt;&lt;/w:docPr&gt;&lt;w:body&gt;&lt;w:p wsp:rsidR=&quot;00000000&quot; wsp:rsidRDefault=&quot;002D2F8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в€†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8" o:title="" chromakey="white"/>
          </v:shape>
        </w:pict>
      </w:r>
      <w:r w:rsidRPr="00A329E5">
        <w:rPr>
          <w:sz w:val="28"/>
          <w:szCs w:val="28"/>
          <w:vertAlign w:val="subscript"/>
        </w:rPr>
        <w:t xml:space="preserve">N </w:t>
      </w:r>
      <w:r w:rsidRPr="00A329E5">
        <w:rPr>
          <w:sz w:val="28"/>
          <w:szCs w:val="28"/>
        </w:rPr>
        <w:t>=</w:t>
      </w:r>
      <w:r w:rsidRPr="00A329E5">
        <w:rPr>
          <w:sz w:val="28"/>
          <w:szCs w:val="28"/>
        </w:rPr>
        <w:sym w:font="Symbol" w:char="F070"/>
      </w:r>
      <w:r w:rsidRPr="00A329E5">
        <w:rPr>
          <w:sz w:val="28"/>
          <w:szCs w:val="28"/>
        </w:rPr>
        <w:t>/</w:t>
      </w:r>
      <w:r w:rsidRPr="00493628">
        <w:rPr>
          <w:position w:val="-6"/>
        </w:rPr>
        <w:pict>
          <v:shape id="_x0000_i1069" type="#_x0000_t75" style="width:8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activeWritingStyle w:lang=&quot;RU&quot; w:vendorID=&quot;1&quot; w:dllVersion=&quot;512&quot; w:optionSet=&quot;1&quot;/&gt;&lt;w:stylePaneFormatFilter w:val=&quot;3F01&quot;/&gt;&lt;w:defaultTabStop w:val=&quot;708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useWord2002TableStyleRules/&gt;&lt;/w:compat&gt;&lt;wsp:rsids&gt;&lt;wsp:rsidRoot wsp:val=&quot;00BD3E07&quot;/&gt;&lt;wsp:rsid wsp:val=&quot;00002C07&quot;/&gt;&lt;wsp:rsid wsp:val=&quot;00002E4B&quot;/&gt;&lt;wsp:rsid wsp:val=&quot;000034F1&quot;/&gt;&lt;wsp:rsid wsp:val=&quot;00004203&quot;/&gt;&lt;wsp:rsid wsp:val=&quot;00004821&quot;/&gt;&lt;wsp:rsid wsp:val=&quot;000129ED&quot;/&gt;&lt;wsp:rsid wsp:val=&quot;00014C20&quot;/&gt;&lt;wsp:rsid wsp:val=&quot;00014CAA&quot;/&gt;&lt;wsp:rsid wsp:val=&quot;000154DE&quot;/&gt;&lt;wsp:rsid wsp:val=&quot;00015AE1&quot;/&gt;&lt;wsp:rsid wsp:val=&quot;00017D3F&quot;/&gt;&lt;wsp:rsid wsp:val=&quot;00020AA4&quot;/&gt;&lt;wsp:rsid wsp:val=&quot;00021938&quot;/&gt;&lt;wsp:rsid wsp:val=&quot;00033655&quot;/&gt;&lt;wsp:rsid wsp:val=&quot;00034D24&quot;/&gt;&lt;wsp:rsid wsp:val=&quot;00035509&quot;/&gt;&lt;wsp:rsid wsp:val=&quot;00036F1E&quot;/&gt;&lt;wsp:rsid wsp:val=&quot;00044A8E&quot;/&gt;&lt;wsp:rsid wsp:val=&quot;00047B72&quot;/&gt;&lt;wsp:rsid wsp:val=&quot;00052D91&quot;/&gt;&lt;wsp:rsid wsp:val=&quot;0005300A&quot;/&gt;&lt;wsp:rsid wsp:val=&quot;000534B8&quot;/&gt;&lt;wsp:rsid wsp:val=&quot;000543A7&quot;/&gt;&lt;wsp:rsid wsp:val=&quot;00061241&quot;/&gt;&lt;wsp:rsid wsp:val=&quot;000633F0&quot;/&gt;&lt;wsp:rsid wsp:val=&quot;0006426D&quot;/&gt;&lt;wsp:rsid wsp:val=&quot;00065407&quot;/&gt;&lt;wsp:rsid wsp:val=&quot;00065736&quot;/&gt;&lt;wsp:rsid wsp:val=&quot;000662A4&quot;/&gt;&lt;wsp:rsid wsp:val=&quot;0006759E&quot;/&gt;&lt;wsp:rsid wsp:val=&quot;00070A89&quot;/&gt;&lt;wsp:rsid wsp:val=&quot;00070C58&quot;/&gt;&lt;wsp:rsid wsp:val=&quot;00070D23&quot;/&gt;&lt;wsp:rsid wsp:val=&quot;00072B91&quot;/&gt;&lt;wsp:rsid wsp:val=&quot;000765C3&quot;/&gt;&lt;wsp:rsid wsp:val=&quot;0007708B&quot;/&gt;&lt;wsp:rsid wsp:val=&quot;00082B91&quot;/&gt;&lt;wsp:rsid wsp:val=&quot;00083E7C&quot;/&gt;&lt;wsp:rsid wsp:val=&quot;00085320&quot;/&gt;&lt;wsp:rsid wsp:val=&quot;00086BF1&quot;/&gt;&lt;wsp:rsid wsp:val=&quot;00092177&quot;/&gt;&lt;wsp:rsid wsp:val=&quot;0009367A&quot;/&gt;&lt;wsp:rsid wsp:val=&quot;0009462E&quot;/&gt;&lt;wsp:rsid wsp:val=&quot;00094D20&quot;/&gt;&lt;wsp:rsid wsp:val=&quot;0009644B&quot;/&gt;&lt;wsp:rsid wsp:val=&quot;0009651B&quot;/&gt;&lt;wsp:rsid wsp:val=&quot;000969B2&quot;/&gt;&lt;wsp:rsid wsp:val=&quot;000A221C&quot;/&gt;&lt;wsp:rsid wsp:val=&quot;000A6FC0&quot;/&gt;&lt;wsp:rsid wsp:val=&quot;000A712C&quot;/&gt;&lt;wsp:rsid wsp:val=&quot;000A748A&quot;/&gt;&lt;wsp:rsid wsp:val=&quot;000A795E&quot;/&gt;&lt;wsp:rsid wsp:val=&quot;000B067F&quot;/&gt;&lt;wsp:rsid wsp:val=&quot;000B20DF&quot;/&gt;&lt;wsp:rsid wsp:val=&quot;000B4AA6&quot;/&gt;&lt;wsp:rsid wsp:val=&quot;000B73A0&quot;/&gt;&lt;wsp:rsid wsp:val=&quot;000C0540&quot;/&gt;&lt;wsp:rsid wsp:val=&quot;000C0AF4&quot;/&gt;&lt;wsp:rsid wsp:val=&quot;000C4895&quot;/&gt;&lt;wsp:rsid wsp:val=&quot;000C5297&quot;/&gt;&lt;wsp:rsid wsp:val=&quot;000D0649&quot;/&gt;&lt;wsp:rsid wsp:val=&quot;000D1668&quot;/&gt;&lt;wsp:rsid wsp:val=&quot;000D356B&quot;/&gt;&lt;wsp:rsid wsp:val=&quot;000E2593&quot;/&gt;&lt;wsp:rsid wsp:val=&quot;000E3D09&quot;/&gt;&lt;wsp:rsid wsp:val=&quot;000E58A6&quot;/&gt;&lt;wsp:rsid wsp:val=&quot;000E5EC9&quot;/&gt;&lt;wsp:rsid wsp:val=&quot;000E662C&quot;/&gt;&lt;wsp:rsid wsp:val=&quot;000E7BEF&quot;/&gt;&lt;wsp:rsid wsp:val=&quot;000F6813&quot;/&gt;&lt;wsp:rsid wsp:val=&quot;001025E7&quot;/&gt;&lt;wsp:rsid wsp:val=&quot;00102A41&quot;/&gt;&lt;wsp:rsid wsp:val=&quot;00111095&quot;/&gt;&lt;wsp:rsid wsp:val=&quot;0011468B&quot;/&gt;&lt;wsp:rsid wsp:val=&quot;00114850&quot;/&gt;&lt;wsp:rsid wsp:val=&quot;001150D7&quot;/&gt;&lt;wsp:rsid wsp:val=&quot;0011771E&quot;/&gt;&lt;wsp:rsid wsp:val=&quot;00123A79&quot;/&gt;&lt;wsp:rsid wsp:val=&quot;0013057C&quot;/&gt;&lt;wsp:rsid wsp:val=&quot;0013059B&quot;/&gt;&lt;wsp:rsid wsp:val=&quot;00133A3A&quot;/&gt;&lt;wsp:rsid wsp:val=&quot;00135F9E&quot;/&gt;&lt;wsp:rsid wsp:val=&quot;00137C43&quot;/&gt;&lt;wsp:rsid wsp:val=&quot;00142F95&quot;/&gt;&lt;wsp:rsid wsp:val=&quot;0014355B&quot;/&gt;&lt;wsp:rsid wsp:val=&quot;001447F0&quot;/&gt;&lt;wsp:rsid wsp:val=&quot;001462A3&quot;/&gt;&lt;wsp:rsid wsp:val=&quot;00150A57&quot;/&gt;&lt;wsp:rsid wsp:val=&quot;00154A69&quot;/&gt;&lt;wsp:rsid wsp:val=&quot;00154BA8&quot;/&gt;&lt;wsp:rsid wsp:val=&quot;0016041F&quot;/&gt;&lt;wsp:rsid wsp:val=&quot;00160D71&quot;/&gt;&lt;wsp:rsid wsp:val=&quot;0016145C&quot;/&gt;&lt;wsp:rsid wsp:val=&quot;0016342A&quot;/&gt;&lt;wsp:rsid wsp:val=&quot;001667DA&quot;/&gt;&lt;wsp:rsid wsp:val=&quot;00166C4D&quot;/&gt;&lt;wsp:rsid wsp:val=&quot;00167DDA&quot;/&gt;&lt;wsp:rsid wsp:val=&quot;0017009E&quot;/&gt;&lt;wsp:rsid wsp:val=&quot;00173426&quot;/&gt;&lt;wsp:rsid wsp:val=&quot;00173EE1&quot;/&gt;&lt;wsp:rsid wsp:val=&quot;0017573B&quot;/&gt;&lt;wsp:rsid wsp:val=&quot;00175772&quot;/&gt;&lt;wsp:rsid wsp:val=&quot;00177A0B&quot;/&gt;&lt;wsp:rsid wsp:val=&quot;00185723&quot;/&gt;&lt;wsp:rsid wsp:val=&quot;0018675D&quot;/&gt;&lt;wsp:rsid wsp:val=&quot;001920EA&quot;/&gt;&lt;wsp:rsid wsp:val=&quot;00192996&quot;/&gt;&lt;wsp:rsid wsp:val=&quot;00194F64&quot;/&gt;&lt;wsp:rsid wsp:val=&quot;00197F72&quot;/&gt;&lt;wsp:rsid wsp:val=&quot;001A17BD&quot;/&gt;&lt;wsp:rsid wsp:val=&quot;001A1883&quot;/&gt;&lt;wsp:rsid wsp:val=&quot;001A4E93&quot;/&gt;&lt;wsp:rsid wsp:val=&quot;001A5E66&quot;/&gt;&lt;wsp:rsid wsp:val=&quot;001A6C77&quot;/&gt;&lt;wsp:rsid wsp:val=&quot;001B6603&quot;/&gt;&lt;wsp:rsid wsp:val=&quot;001C0300&quot;/&gt;&lt;wsp:rsid wsp:val=&quot;001C5193&quot;/&gt;&lt;wsp:rsid wsp:val=&quot;001C64FB&quot;/&gt;&lt;wsp:rsid wsp:val=&quot;001D411A&quot;/&gt;&lt;wsp:rsid wsp:val=&quot;001D44E2&quot;/&gt;&lt;wsp:rsid wsp:val=&quot;001D7708&quot;/&gt;&lt;wsp:rsid wsp:val=&quot;001E1F50&quot;/&gt;&lt;wsp:rsid wsp:val=&quot;001E5F10&quot;/&gt;&lt;wsp:rsid wsp:val=&quot;001E6782&quot;/&gt;&lt;wsp:rsid wsp:val=&quot;001E6ED7&quot;/&gt;&lt;wsp:rsid wsp:val=&quot;001F4ED6&quot;/&gt;&lt;wsp:rsid wsp:val=&quot;001F6764&quot;/&gt;&lt;wsp:rsid wsp:val=&quot;00200AC0&quot;/&gt;&lt;wsp:rsid wsp:val=&quot;00203615&quot;/&gt;&lt;wsp:rsid wsp:val=&quot;00210A34&quot;/&gt;&lt;wsp:rsid wsp:val=&quot;0021194F&quot;/&gt;&lt;wsp:rsid wsp:val=&quot;002122B1&quot;/&gt;&lt;wsp:rsid wsp:val=&quot;002123BF&quot;/&gt;&lt;wsp:rsid wsp:val=&quot;00213030&quot;/&gt;&lt;wsp:rsid wsp:val=&quot;00213275&quot;/&gt;&lt;wsp:rsid wsp:val=&quot;00213519&quot;/&gt;&lt;wsp:rsid wsp:val=&quot;00213FF4&quot;/&gt;&lt;wsp:rsid wsp:val=&quot;00220AFC&quot;/&gt;&lt;wsp:rsid wsp:val=&quot;002241A9&quot;/&gt;&lt;wsp:rsid wsp:val=&quot;002249E8&quot;/&gt;&lt;wsp:rsid wsp:val=&quot;002261B9&quot;/&gt;&lt;wsp:rsid wsp:val=&quot;00230751&quot;/&gt;&lt;wsp:rsid wsp:val=&quot;0023272F&quot;/&gt;&lt;wsp:rsid wsp:val=&quot;00232F16&quot;/&gt;&lt;wsp:rsid wsp:val=&quot;002334F1&quot;/&gt;&lt;wsp:rsid wsp:val=&quot;002347D6&quot;/&gt;&lt;wsp:rsid wsp:val=&quot;00235EA0&quot;/&gt;&lt;wsp:rsid wsp:val=&quot;00236EAE&quot;/&gt;&lt;wsp:rsid wsp:val=&quot;002404DC&quot;/&gt;&lt;wsp:rsid wsp:val=&quot;0024069A&quot;/&gt;&lt;wsp:rsid wsp:val=&quot;00241D49&quot;/&gt;&lt;wsp:rsid wsp:val=&quot;00241F1B&quot;/&gt;&lt;wsp:rsid wsp:val=&quot;00246BC3&quot;/&gt;&lt;wsp:rsid wsp:val=&quot;00247A29&quot;/&gt;&lt;wsp:rsid wsp:val=&quot;002513D3&quot;/&gt;&lt;wsp:rsid wsp:val=&quot;002523CE&quot;/&gt;&lt;wsp:rsid wsp:val=&quot;00253699&quot;/&gt;&lt;wsp:rsid wsp:val=&quot;00254CFC&quot;/&gt;&lt;wsp:rsid wsp:val=&quot;00254E58&quot;/&gt;&lt;wsp:rsid wsp:val=&quot;00256C60&quot;/&gt;&lt;wsp:rsid wsp:val=&quot;0025737D&quot;/&gt;&lt;wsp:rsid wsp:val=&quot;00262522&quot;/&gt;&lt;wsp:rsid wsp:val=&quot;0026608E&quot;/&gt;&lt;wsp:rsid wsp:val=&quot;00266E2C&quot;/&gt;&lt;wsp:rsid wsp:val=&quot;002728B3&quot;/&gt;&lt;wsp:rsid wsp:val=&quot;00276154&quot;/&gt;&lt;wsp:rsid wsp:val=&quot;002761D4&quot;/&gt;&lt;wsp:rsid wsp:val=&quot;0028020C&quot;/&gt;&lt;wsp:rsid wsp:val=&quot;00281D66&quot;/&gt;&lt;wsp:rsid wsp:val=&quot;00297218&quot;/&gt;&lt;wsp:rsid wsp:val=&quot;002A0729&quot;/&gt;&lt;wsp:rsid wsp:val=&quot;002A14BA&quot;/&gt;&lt;wsp:rsid wsp:val=&quot;002A3536&quot;/&gt;&lt;wsp:rsid wsp:val=&quot;002A3549&quot;/&gt;&lt;wsp:rsid wsp:val=&quot;002A3CEF&quot;/&gt;&lt;wsp:rsid wsp:val=&quot;002A44D8&quot;/&gt;&lt;wsp:rsid wsp:val=&quot;002A62C1&quot;/&gt;&lt;wsp:rsid wsp:val=&quot;002A6CAA&quot;/&gt;&lt;wsp:rsid wsp:val=&quot;002B01B5&quot;/&gt;&lt;wsp:rsid wsp:val=&quot;002B2162&quot;/&gt;&lt;wsp:rsid wsp:val=&quot;002B286C&quot;/&gt;&lt;wsp:rsid wsp:val=&quot;002B76C5&quot;/&gt;&lt;wsp:rsid wsp:val=&quot;002C1FB5&quot;/&gt;&lt;wsp:rsid wsp:val=&quot;002C270F&quot;/&gt;&lt;wsp:rsid wsp:val=&quot;002D24E6&quot;/&gt;&lt;wsp:rsid wsp:val=&quot;002D282E&quot;/&gt;&lt;wsp:rsid wsp:val=&quot;002E05CC&quot;/&gt;&lt;wsp:rsid wsp:val=&quot;002E1647&quot;/&gt;&lt;wsp:rsid wsp:val=&quot;002E2BF4&quot;/&gt;&lt;wsp:rsid wsp:val=&quot;002E2D41&quot;/&gt;&lt;wsp:rsid wsp:val=&quot;002E4BCF&quot;/&gt;&lt;wsp:rsid wsp:val=&quot;002E4C64&quot;/&gt;&lt;wsp:rsid wsp:val=&quot;002E67A5&quot;/&gt;&lt;wsp:rsid wsp:val=&quot;002F3EA8&quot;/&gt;&lt;wsp:rsid wsp:val=&quot;002F47B0&quot;/&gt;&lt;wsp:rsid wsp:val=&quot;002F552A&quot;/&gt;&lt;wsp:rsid wsp:val=&quot;002F6B15&quot;/&gt;&lt;wsp:rsid wsp:val=&quot;0030040D&quot;/&gt;&lt;wsp:rsid wsp:val=&quot;00300521&quot;/&gt;&lt;wsp:rsid wsp:val=&quot;003022D3&quot;/&gt;&lt;wsp:rsid wsp:val=&quot;00302A09&quot;/&gt;&lt;wsp:rsid wsp:val=&quot;00307BD7&quot;/&gt;&lt;wsp:rsid wsp:val=&quot;00307F92&quot;/&gt;&lt;wsp:rsid wsp:val=&quot;003115B8&quot;/&gt;&lt;wsp:rsid wsp:val=&quot;00311885&quot;/&gt;&lt;wsp:rsid wsp:val=&quot;003133AF&quot;/&gt;&lt;wsp:rsid wsp:val=&quot;00316828&quot;/&gt;&lt;wsp:rsid wsp:val=&quot;00316DD5&quot;/&gt;&lt;wsp:rsid wsp:val=&quot;0032087E&quot;/&gt;&lt;wsp:rsid wsp:val=&quot;00321A4E&quot;/&gt;&lt;wsp:rsid wsp:val=&quot;00322353&quot;/&gt;&lt;wsp:rsid wsp:val=&quot;0032301D&quot;/&gt;&lt;wsp:rsid wsp:val=&quot;00323EA5&quot;/&gt;&lt;wsp:rsid wsp:val=&quot;0032672B&quot;/&gt;&lt;wsp:rsid wsp:val=&quot;00333B9F&quot;/&gt;&lt;wsp:rsid wsp:val=&quot;003351C0&quot;/&gt;&lt;wsp:rsid wsp:val=&quot;00336452&quot;/&gt;&lt;wsp:rsid wsp:val=&quot;00340EAC&quot;/&gt;&lt;wsp:rsid wsp:val=&quot;00341BE9&quot;/&gt;&lt;wsp:rsid wsp:val=&quot;0034316E&quot;/&gt;&lt;wsp:rsid wsp:val=&quot;003475C7&quot;/&gt;&lt;wsp:rsid wsp:val=&quot;00347F5F&quot;/&gt;&lt;wsp:rsid wsp:val=&quot;00350560&quot;/&gt;&lt;wsp:rsid wsp:val=&quot;003513DD&quot;/&gt;&lt;wsp:rsid wsp:val=&quot;00352284&quot;/&gt;&lt;wsp:rsid wsp:val=&quot;00364E3B&quot;/&gt;&lt;wsp:rsid wsp:val=&quot;003704CB&quot;/&gt;&lt;wsp:rsid wsp:val=&quot;00370B34&quot;/&gt;&lt;wsp:rsid wsp:val=&quot;00373B88&quot;/&gt;&lt;wsp:rsid wsp:val=&quot;00376188&quot;/&gt;&lt;wsp:rsid wsp:val=&quot;00376E1D&quot;/&gt;&lt;wsp:rsid wsp:val=&quot;00377E13&quot;/&gt;&lt;wsp:rsid wsp:val=&quot;00381795&quot;/&gt;&lt;wsp:rsid wsp:val=&quot;00382044&quot;/&gt;&lt;wsp:rsid wsp:val=&quot;0038701C&quot;/&gt;&lt;wsp:rsid wsp:val=&quot;003877B8&quot;/&gt;&lt;wsp:rsid wsp:val=&quot;00391DCF&quot;/&gt;&lt;wsp:rsid wsp:val=&quot;0039253A&quot;/&gt;&lt;wsp:rsid wsp:val=&quot;003956D7&quot;/&gt;&lt;wsp:rsid wsp:val=&quot;003A308B&quot;/&gt;&lt;wsp:rsid wsp:val=&quot;003A58E8&quot;/&gt;&lt;wsp:rsid wsp:val=&quot;003A59BD&quot;/&gt;&lt;wsp:rsid wsp:val=&quot;003B5468&quot;/&gt;&lt;wsp:rsid wsp:val=&quot;003B5C4E&quot;/&gt;&lt;wsp:rsid wsp:val=&quot;003B6626&quot;/&gt;&lt;wsp:rsid wsp:val=&quot;003C045A&quot;/&gt;&lt;wsp:rsid wsp:val=&quot;003D0649&quot;/&gt;&lt;wsp:rsid wsp:val=&quot;003D52E1&quot;/&gt;&lt;wsp:rsid wsp:val=&quot;003D6E04&quot;/&gt;&lt;wsp:rsid wsp:val=&quot;003E09B9&quot;/&gt;&lt;wsp:rsid wsp:val=&quot;003E2EEB&quot;/&gt;&lt;wsp:rsid wsp:val=&quot;003E4C7D&quot;/&gt;&lt;wsp:rsid wsp:val=&quot;003F140D&quot;/&gt;&lt;wsp:rsid wsp:val=&quot;003F2BE2&quot;/&gt;&lt;wsp:rsid wsp:val=&quot;003F2FF9&quot;/&gt;&lt;wsp:rsid wsp:val=&quot;003F6A6C&quot;/&gt;&lt;wsp:rsid wsp:val=&quot;00403E0E&quot;/&gt;&lt;wsp:rsid wsp:val=&quot;004071E5&quot;/&gt;&lt;wsp:rsid wsp:val=&quot;00414E8F&quot;/&gt;&lt;wsp:rsid wsp:val=&quot;004169FC&quot;/&gt;&lt;wsp:rsid wsp:val=&quot;00417970&quot;/&gt;&lt;wsp:rsid wsp:val=&quot;0042120B&quot;/&gt;&lt;wsp:rsid wsp:val=&quot;00431D0D&quot;/&gt;&lt;wsp:rsid wsp:val=&quot;00436048&quot;/&gt;&lt;wsp:rsid wsp:val=&quot;00437ED4&quot;/&gt;&lt;wsp:rsid wsp:val=&quot;00440DD4&quot;/&gt;&lt;wsp:rsid wsp:val=&quot;00442E9C&quot;/&gt;&lt;wsp:rsid wsp:val=&quot;00444C64&quot;/&gt;&lt;wsp:rsid wsp:val=&quot;0045457E&quot;/&gt;&lt;wsp:rsid wsp:val=&quot;00456049&quot;/&gt;&lt;wsp:rsid wsp:val=&quot;00456F8A&quot;/&gt;&lt;wsp:rsid wsp:val=&quot;00457346&quot;/&gt;&lt;wsp:rsid wsp:val=&quot;00457841&quot;/&gt;&lt;wsp:rsid wsp:val=&quot;004609EF&quot;/&gt;&lt;wsp:rsid wsp:val=&quot;004611AC&quot;/&gt;&lt;wsp:rsid wsp:val=&quot;00463180&quot;/&gt;&lt;wsp:rsid wsp:val=&quot;00463F85&quot;/&gt;&lt;wsp:rsid wsp:val=&quot;004761C9&quot;/&gt;&lt;wsp:rsid wsp:val=&quot;004847E8&quot;/&gt;&lt;wsp:rsid wsp:val=&quot;0048548E&quot;/&gt;&lt;wsp:rsid wsp:val=&quot;00486021&quot;/&gt;&lt;wsp:rsid wsp:val=&quot;004867BF&quot;/&gt;&lt;wsp:rsid wsp:val=&quot;00493628&quot;/&gt;&lt;wsp:rsid wsp:val=&quot;00494AE2&quot;/&gt;&lt;wsp:rsid wsp:val=&quot;004973CF&quot;/&gt;&lt;wsp:rsid wsp:val=&quot;004A022F&quot;/&gt;&lt;wsp:rsid wsp:val=&quot;004A17A7&quot;/&gt;&lt;wsp:rsid wsp:val=&quot;004B0C75&quot;/&gt;&lt;wsp:rsid wsp:val=&quot;004B0D71&quot;/&gt;&lt;wsp:rsid wsp:val=&quot;004B455E&quot;/&gt;&lt;wsp:rsid wsp:val=&quot;004B4C7B&quot;/&gt;&lt;wsp:rsid wsp:val=&quot;004B5D5B&quot;/&gt;&lt;wsp:rsid wsp:val=&quot;004B77E5&quot;/&gt;&lt;wsp:rsid wsp:val=&quot;004B7BC3&quot;/&gt;&lt;wsp:rsid wsp:val=&quot;004C1B94&quot;/&gt;&lt;wsp:rsid wsp:val=&quot;004C2E74&quot;/&gt;&lt;wsp:rsid wsp:val=&quot;004C37B7&quot;/&gt;&lt;wsp:rsid wsp:val=&quot;004C7BC1&quot;/&gt;&lt;wsp:rsid wsp:val=&quot;004D51AD&quot;/&gt;&lt;wsp:rsid wsp:val=&quot;004D528F&quot;/&gt;&lt;wsp:rsid wsp:val=&quot;004D6968&quot;/&gt;&lt;wsp:rsid wsp:val=&quot;004D7EE7&quot;/&gt;&lt;wsp:rsid wsp:val=&quot;004E000F&quot;/&gt;&lt;wsp:rsid wsp:val=&quot;004E01C3&quot;/&gt;&lt;wsp:rsid wsp:val=&quot;004E0929&quot;/&gt;&lt;wsp:rsid wsp:val=&quot;004E2DC1&quot;/&gt;&lt;wsp:rsid wsp:val=&quot;004E551B&quot;/&gt;&lt;wsp:rsid wsp:val=&quot;004F0761&quot;/&gt;&lt;wsp:rsid wsp:val=&quot;004F5ED6&quot;/&gt;&lt;wsp:rsid wsp:val=&quot;004F7352&quot;/&gt;&lt;wsp:rsid wsp:val=&quot;005020DA&quot;/&gt;&lt;wsp:rsid wsp:val=&quot;00502695&quot;/&gt;&lt;wsp:rsid wsp:val=&quot;00503B10&quot;/&gt;&lt;wsp:rsid wsp:val=&quot;0050684A&quot;/&gt;&lt;wsp:rsid wsp:val=&quot;00510709&quot;/&gt;&lt;wsp:rsid wsp:val=&quot;00514141&quot;/&gt;&lt;wsp:rsid wsp:val=&quot;00514B85&quot;/&gt;&lt;wsp:rsid wsp:val=&quot;00514F26&quot;/&gt;&lt;wsp:rsid wsp:val=&quot;005174C3&quot;/&gt;&lt;wsp:rsid wsp:val=&quot;0052062E&quot;/&gt;&lt;wsp:rsid wsp:val=&quot;00524606&quot;/&gt;&lt;wsp:rsid wsp:val=&quot;005249B8&quot;/&gt;&lt;wsp:rsid wsp:val=&quot;00525AD4&quot;/&gt;&lt;wsp:rsid wsp:val=&quot;00530D58&quot;/&gt;&lt;wsp:rsid wsp:val=&quot;00532BDC&quot;/&gt;&lt;wsp:rsid wsp:val=&quot;00532C00&quot;/&gt;&lt;wsp:rsid wsp:val=&quot;0053734D&quot;/&gt;&lt;wsp:rsid wsp:val=&quot;005471E1&quot;/&gt;&lt;wsp:rsid wsp:val=&quot;005520A3&quot;/&gt;&lt;wsp:rsid wsp:val=&quot;005522AC&quot;/&gt;&lt;wsp:rsid wsp:val=&quot;0055238A&quot;/&gt;&lt;wsp:rsid wsp:val=&quot;005530BB&quot;/&gt;&lt;wsp:rsid wsp:val=&quot;005576F0&quot;/&gt;&lt;wsp:rsid wsp:val=&quot;005577E4&quot;/&gt;&lt;wsp:rsid wsp:val=&quot;00557D12&quot;/&gt;&lt;wsp:rsid wsp:val=&quot;005614D4&quot;/&gt;&lt;wsp:rsid wsp:val=&quot;00561719&quot;/&gt;&lt;wsp:rsid wsp:val=&quot;0056411F&quot;/&gt;&lt;wsp:rsid wsp:val=&quot;00564EB6&quot;/&gt;&lt;wsp:rsid wsp:val=&quot;00567C5D&quot;/&gt;&lt;wsp:rsid wsp:val=&quot;00572FF6&quot;/&gt;&lt;wsp:rsid wsp:val=&quot;00573CFE&quot;/&gt;&lt;wsp:rsid wsp:val=&quot;00574339&quot;/&gt;&lt;wsp:rsid wsp:val=&quot;00574A9D&quot;/&gt;&lt;wsp:rsid wsp:val=&quot;0058045D&quot;/&gt;&lt;wsp:rsid wsp:val=&quot;005844C7&quot;/&gt;&lt;wsp:rsid wsp:val=&quot;00585A0A&quot;/&gt;&lt;wsp:rsid wsp:val=&quot;005923CC&quot;/&gt;&lt;wsp:rsid wsp:val=&quot;00592E27&quot;/&gt;&lt;wsp:rsid wsp:val=&quot;00594CA6&quot;/&gt;&lt;wsp:rsid wsp:val=&quot;005A2882&quot;/&gt;&lt;wsp:rsid wsp:val=&quot;005A37FC&quot;/&gt;&lt;wsp:rsid wsp:val=&quot;005A569F&quot;/&gt;&lt;wsp:rsid wsp:val=&quot;005A6057&quot;/&gt;&lt;wsp:rsid wsp:val=&quot;005A640A&quot;/&gt;&lt;wsp:rsid wsp:val=&quot;005A7020&quot;/&gt;&lt;wsp:rsid wsp:val=&quot;005B0AAA&quot;/&gt;&lt;wsp:rsid wsp:val=&quot;005B2A9A&quot;/&gt;&lt;wsp:rsid wsp:val=&quot;005B7A88&quot;/&gt;&lt;wsp:rsid wsp:val=&quot;005C00A2&quot;/&gt;&lt;wsp:rsid wsp:val=&quot;005C0117&quot;/&gt;&lt;wsp:rsid wsp:val=&quot;005C1FF6&quot;/&gt;&lt;wsp:rsid wsp:val=&quot;005C4BC4&quot;/&gt;&lt;wsp:rsid wsp:val=&quot;005C6B8D&quot;/&gt;&lt;wsp:rsid wsp:val=&quot;005C6D3C&quot;/&gt;&lt;wsp:rsid wsp:val=&quot;005D490E&quot;/&gt;&lt;wsp:rsid wsp:val=&quot;005D4CDB&quot;/&gt;&lt;wsp:rsid wsp:val=&quot;005D68C7&quot;/&gt;&lt;wsp:rsid wsp:val=&quot;005E024B&quot;/&gt;&lt;wsp:rsid wsp:val=&quot;005E2DB2&quot;/&gt;&lt;wsp:rsid wsp:val=&quot;005E3097&quot;/&gt;&lt;wsp:rsid wsp:val=&quot;005E3C62&quot;/&gt;&lt;wsp:rsid wsp:val=&quot;005E4B80&quot;/&gt;&lt;wsp:rsid wsp:val=&quot;005F1A94&quot;/&gt;&lt;wsp:rsid wsp:val=&quot;005F2071&quot;/&gt;&lt;wsp:rsid wsp:val=&quot;005F28C2&quot;/&gt;&lt;wsp:rsid wsp:val=&quot;00601F31&quot;/&gt;&lt;wsp:rsid wsp:val=&quot;0060417E&quot;/&gt;&lt;wsp:rsid wsp:val=&quot;0060482C&quot;/&gt;&lt;wsp:rsid wsp:val=&quot;00605F09&quot;/&gt;&lt;wsp:rsid wsp:val=&quot;00611BAE&quot;/&gt;&lt;wsp:rsid wsp:val=&quot;00611FF6&quot;/&gt;&lt;wsp:rsid wsp:val=&quot;0061272B&quot;/&gt;&lt;wsp:rsid wsp:val=&quot;00612AC9&quot;/&gt;&lt;wsp:rsid wsp:val=&quot;00616BCB&quot;/&gt;&lt;wsp:rsid wsp:val=&quot;00620D3A&quot;/&gt;&lt;wsp:rsid wsp:val=&quot;00622413&quot;/&gt;&lt;wsp:rsid wsp:val=&quot;00622DAE&quot;/&gt;&lt;wsp:rsid wsp:val=&quot;00624870&quot;/&gt;&lt;wsp:rsid wsp:val=&quot;00624ACC&quot;/&gt;&lt;wsp:rsid wsp:val=&quot;00627730&quot;/&gt;&lt;wsp:rsid wsp:val=&quot;006311F8&quot;/&gt;&lt;wsp:rsid wsp:val=&quot;006324EC&quot;/&gt;&lt;wsp:rsid wsp:val=&quot;0063395C&quot;/&gt;&lt;wsp:rsid wsp:val=&quot;00634FDC&quot;/&gt;&lt;wsp:rsid wsp:val=&quot;00635EC5&quot;/&gt;&lt;wsp:rsid wsp:val=&quot;006364A3&quot;/&gt;&lt;wsp:rsid wsp:val=&quot;00646570&quot;/&gt;&lt;wsp:rsid wsp:val=&quot;00647E47&quot;/&gt;&lt;wsp:rsid wsp:val=&quot;00652660&quot;/&gt;&lt;wsp:rsid wsp:val=&quot;006538BF&quot;/&gt;&lt;wsp:rsid wsp:val=&quot;006543E0&quot;/&gt;&lt;wsp:rsid wsp:val=&quot;00654505&quot;/&gt;&lt;wsp:rsid wsp:val=&quot;0065517D&quot;/&gt;&lt;wsp:rsid wsp:val=&quot;0065604C&quot;/&gt;&lt;wsp:rsid wsp:val=&quot;00657F72&quot;/&gt;&lt;wsp:rsid wsp:val=&quot;006612BE&quot;/&gt;&lt;wsp:rsid wsp:val=&quot;00666378&quot;/&gt;&lt;wsp:rsid wsp:val=&quot;00671FB2&quot;/&gt;&lt;wsp:rsid wsp:val=&quot;00680988&quot;/&gt;&lt;wsp:rsid wsp:val=&quot;00681699&quot;/&gt;&lt;wsp:rsid wsp:val=&quot;00683A32&quot;/&gt;&lt;wsp:rsid wsp:val=&quot;006863D6&quot;/&gt;&lt;wsp:rsid wsp:val=&quot;006869F9&quot;/&gt;&lt;wsp:rsid wsp:val=&quot;00686BD1&quot;/&gt;&lt;wsp:rsid wsp:val=&quot;006871A0&quot;/&gt;&lt;wsp:rsid wsp:val=&quot;00691E41&quot;/&gt;&lt;wsp:rsid wsp:val=&quot;00691E78&quot;/&gt;&lt;wsp:rsid wsp:val=&quot;00692916&quot;/&gt;&lt;wsp:rsid wsp:val=&quot;00693AD2&quot;/&gt;&lt;wsp:rsid wsp:val=&quot;00694839&quot;/&gt;&lt;wsp:rsid wsp:val=&quot;00696E32&quot;/&gt;&lt;wsp:rsid wsp:val=&quot;006A0A95&quot;/&gt;&lt;wsp:rsid wsp:val=&quot;006A1670&quot;/&gt;&lt;wsp:rsid wsp:val=&quot;006A3303&quot;/&gt;&lt;wsp:rsid wsp:val=&quot;006A4A94&quot;/&gt;&lt;wsp:rsid wsp:val=&quot;006A635A&quot;/&gt;&lt;wsp:rsid wsp:val=&quot;006A6EDF&quot;/&gt;&lt;wsp:rsid wsp:val=&quot;006A7305&quot;/&gt;&lt;wsp:rsid wsp:val=&quot;006B1ECE&quot;/&gt;&lt;wsp:rsid wsp:val=&quot;006B2F09&quot;/&gt;&lt;wsp:rsid wsp:val=&quot;006B35DD&quot;/&gt;&lt;wsp:rsid wsp:val=&quot;006C18B5&quot;/&gt;&lt;wsp:rsid wsp:val=&quot;006C324F&quot;/&gt;&lt;wsp:rsid wsp:val=&quot;006C386D&quot;/&gt;&lt;wsp:rsid wsp:val=&quot;006C5EE1&quot;/&gt;&lt;wsp:rsid wsp:val=&quot;006C7892&quot;/&gt;&lt;wsp:rsid wsp:val=&quot;006C7FB6&quot;/&gt;&lt;wsp:rsid wsp:val=&quot;006D258F&quot;/&gt;&lt;wsp:rsid wsp:val=&quot;006D2F30&quot;/&gt;&lt;wsp:rsid wsp:val=&quot;006D40E8&quot;/&gt;&lt;wsp:rsid wsp:val=&quot;006D4C0F&quot;/&gt;&lt;wsp:rsid wsp:val=&quot;006D4FA6&quot;/&gt;&lt;wsp:rsid wsp:val=&quot;006D61CD&quot;/&gt;&lt;wsp:rsid wsp:val=&quot;006E6D9A&quot;/&gt;&lt;wsp:rsid wsp:val=&quot;006E7333&quot;/&gt;&lt;wsp:rsid wsp:val=&quot;006F3A71&quot;/&gt;&lt;wsp:rsid wsp:val=&quot;006F5146&quot;/&gt;&lt;wsp:rsid wsp:val=&quot;006F68F0&quot;/&gt;&lt;wsp:rsid wsp:val=&quot;006F73E6&quot;/&gt;&lt;wsp:rsid wsp:val=&quot;0070002A&quot;/&gt;&lt;wsp:rsid wsp:val=&quot;00706080&quot;/&gt;&lt;wsp:rsid wsp:val=&quot;0071469A&quot;/&gt;&lt;wsp:rsid wsp:val=&quot;00725C16&quot;/&gt;&lt;wsp:rsid wsp:val=&quot;007313D3&quot;/&gt;&lt;wsp:rsid wsp:val=&quot;00731467&quot;/&gt;&lt;wsp:rsid wsp:val=&quot;007322A6&quot;/&gt;&lt;wsp:rsid wsp:val=&quot;007351BB&quot;/&gt;&lt;wsp:rsid wsp:val=&quot;00737235&quot;/&gt;&lt;wsp:rsid wsp:val=&quot;00737D49&quot;/&gt;&lt;wsp:rsid wsp:val=&quot;00737E9B&quot;/&gt;&lt;wsp:rsid wsp:val=&quot;00742793&quot;/&gt;&lt;wsp:rsid wsp:val=&quot;00742BB7&quot;/&gt;&lt;wsp:rsid wsp:val=&quot;00743EB5&quot;/&gt;&lt;wsp:rsid wsp:val=&quot;00745875&quot;/&gt;&lt;wsp:rsid wsp:val=&quot;00745CA5&quot;/&gt;&lt;wsp:rsid wsp:val=&quot;0074605C&quot;/&gt;&lt;wsp:rsid wsp:val=&quot;00755207&quot;/&gt;&lt;wsp:rsid wsp:val=&quot;00755DF4&quot;/&gt;&lt;wsp:rsid wsp:val=&quot;007575DF&quot;/&gt;&lt;wsp:rsid wsp:val=&quot;00757635&quot;/&gt;&lt;wsp:rsid wsp:val=&quot;0075778A&quot;/&gt;&lt;wsp:rsid wsp:val=&quot;00760853&quot;/&gt;&lt;wsp:rsid wsp:val=&quot;00761043&quot;/&gt;&lt;wsp:rsid wsp:val=&quot;00765940&quot;/&gt;&lt;wsp:rsid wsp:val=&quot;00765DCE&quot;/&gt;&lt;wsp:rsid wsp:val=&quot;0077225D&quot;/&gt;&lt;wsp:rsid wsp:val=&quot;007736E1&quot;/&gt;&lt;wsp:rsid wsp:val=&quot;0077393D&quot;/&gt;&lt;wsp:rsid wsp:val=&quot;00775922&quot;/&gt;&lt;wsp:rsid wsp:val=&quot;00781908&quot;/&gt;&lt;wsp:rsid wsp:val=&quot;00782075&quot;/&gt;&lt;wsp:rsid wsp:val=&quot;00792BD5&quot;/&gt;&lt;wsp:rsid wsp:val=&quot;0079337B&quot;/&gt;&lt;wsp:rsid wsp:val=&quot;00794DDA&quot;/&gt;&lt;wsp:rsid wsp:val=&quot;00795B38&quot;/&gt;&lt;wsp:rsid wsp:val=&quot;007A02FA&quot;/&gt;&lt;wsp:rsid wsp:val=&quot;007A1038&quot;/&gt;&lt;wsp:rsid wsp:val=&quot;007A3628&quot;/&gt;&lt;wsp:rsid wsp:val=&quot;007A3F94&quot;/&gt;&lt;wsp:rsid wsp:val=&quot;007A40BC&quot;/&gt;&lt;wsp:rsid wsp:val=&quot;007A7184&quot;/&gt;&lt;wsp:rsid wsp:val=&quot;007A749A&quot;/&gt;&lt;wsp:rsid wsp:val=&quot;007B0CF8&quot;/&gt;&lt;wsp:rsid wsp:val=&quot;007B2ACB&quot;/&gt;&lt;wsp:rsid wsp:val=&quot;007B2E0E&quot;/&gt;&lt;wsp:rsid wsp:val=&quot;007B502C&quot;/&gt;&lt;wsp:rsid wsp:val=&quot;007B6CE8&quot;/&gt;&lt;wsp:rsid wsp:val=&quot;007C005E&quot;/&gt;&lt;wsp:rsid wsp:val=&quot;007C0B45&quot;/&gt;&lt;wsp:rsid wsp:val=&quot;007D0939&quot;/&gt;&lt;wsp:rsid wsp:val=&quot;007D1C31&quot;/&gt;&lt;wsp:rsid wsp:val=&quot;007D4234&quot;/&gt;&lt;wsp:rsid wsp:val=&quot;007D4CD7&quot;/&gt;&lt;wsp:rsid wsp:val=&quot;007D58C3&quot;/&gt;&lt;wsp:rsid wsp:val=&quot;007E0614&quot;/&gt;&lt;wsp:rsid wsp:val=&quot;007E148C&quot;/&gt;&lt;wsp:rsid wsp:val=&quot;007E16FF&quot;/&gt;&lt;wsp:rsid wsp:val=&quot;007E2F14&quot;/&gt;&lt;wsp:rsid wsp:val=&quot;007E61CF&quot;/&gt;&lt;wsp:rsid wsp:val=&quot;007E7797&quot;/&gt;&lt;wsp:rsid wsp:val=&quot;007F1232&quot;/&gt;&lt;wsp:rsid wsp:val=&quot;007F338A&quot;/&gt;&lt;wsp:rsid wsp:val=&quot;007F35F7&quot;/&gt;&lt;wsp:rsid wsp:val=&quot;007F53A7&quot;/&gt;&lt;wsp:rsid wsp:val=&quot;007F545C&quot;/&gt;&lt;wsp:rsid wsp:val=&quot;007F597B&quot;/&gt;&lt;wsp:rsid wsp:val=&quot;0080017C&quot;/&gt;&lt;wsp:rsid wsp:val=&quot;00803244&quot;/&gt;&lt;wsp:rsid wsp:val=&quot;00803B34&quot;/&gt;&lt;wsp:rsid wsp:val=&quot;00805201&quot;/&gt;&lt;wsp:rsid wsp:val=&quot;008062E4&quot;/&gt;&lt;wsp:rsid wsp:val=&quot;008104EB&quot;/&gt;&lt;wsp:rsid wsp:val=&quot;00810B4A&quot;/&gt;&lt;wsp:rsid wsp:val=&quot;00812D9A&quot;/&gt;&lt;wsp:rsid wsp:val=&quot;00814DAA&quot;/&gt;&lt;wsp:rsid wsp:val=&quot;0081562F&quot;/&gt;&lt;wsp:rsid wsp:val=&quot;00817F2A&quot;/&gt;&lt;wsp:rsid wsp:val=&quot;00821C62&quot;/&gt;&lt;wsp:rsid wsp:val=&quot;00827CDC&quot;/&gt;&lt;wsp:rsid wsp:val=&quot;00830791&quot;/&gt;&lt;wsp:rsid wsp:val=&quot;00831B74&quot;/&gt;&lt;wsp:rsid wsp:val=&quot;00831C60&quot;/&gt;&lt;wsp:rsid wsp:val=&quot;0083201A&quot;/&gt;&lt;wsp:rsid wsp:val=&quot;00834E4B&quot;/&gt;&lt;wsp:rsid wsp:val=&quot;00835FDD&quot;/&gt;&lt;wsp:rsid wsp:val=&quot;00837F23&quot;/&gt;&lt;wsp:rsid wsp:val=&quot;00843A1F&quot;/&gt;&lt;wsp:rsid wsp:val=&quot;0084530B&quot;/&gt;&lt;wsp:rsid wsp:val=&quot;00845BCD&quot;/&gt;&lt;wsp:rsid wsp:val=&quot;00850C2E&quot;/&gt;&lt;wsp:rsid wsp:val=&quot;008522DD&quot;/&gt;&lt;wsp:rsid wsp:val=&quot;00855560&quot;/&gt;&lt;wsp:rsid wsp:val=&quot;008561C0&quot;/&gt;&lt;wsp:rsid wsp:val=&quot;00856B9E&quot;/&gt;&lt;wsp:rsid wsp:val=&quot;00857053&quot;/&gt;&lt;wsp:rsid wsp:val=&quot;00861632&quot;/&gt;&lt;wsp:rsid wsp:val=&quot;0086223D&quot;/&gt;&lt;wsp:rsid wsp:val=&quot;008623A1&quot;/&gt;&lt;wsp:rsid wsp:val=&quot;00862D0E&quot;/&gt;&lt;wsp:rsid wsp:val=&quot;00865BBC&quot;/&gt;&lt;wsp:rsid wsp:val=&quot;008661AC&quot;/&gt;&lt;wsp:rsid wsp:val=&quot;00873C1B&quot;/&gt;&lt;wsp:rsid wsp:val=&quot;00873D0F&quot;/&gt;&lt;wsp:rsid wsp:val=&quot;008742C2&quot;/&gt;&lt;wsp:rsid wsp:val=&quot;008743C5&quot;/&gt;&lt;wsp:rsid wsp:val=&quot;008749D1&quot;/&gt;&lt;wsp:rsid wsp:val=&quot;00880D29&quot;/&gt;&lt;wsp:rsid wsp:val=&quot;008812A4&quot;/&gt;&lt;wsp:rsid wsp:val=&quot;00882405&quot;/&gt;&lt;wsp:rsid wsp:val=&quot;0088391F&quot;/&gt;&lt;wsp:rsid wsp:val=&quot;008912C8&quot;/&gt;&lt;wsp:rsid wsp:val=&quot;00892549&quot;/&gt;&lt;wsp:rsid wsp:val=&quot;00895073&quot;/&gt;&lt;wsp:rsid wsp:val=&quot;00896267&quot;/&gt;&lt;wsp:rsid wsp:val=&quot;00896B01&quot;/&gt;&lt;wsp:rsid wsp:val=&quot;00896C42&quot;/&gt;&lt;wsp:rsid wsp:val=&quot;008A2972&quot;/&gt;&lt;wsp:rsid wsp:val=&quot;008A3627&quot;/&gt;&lt;wsp:rsid wsp:val=&quot;008A447E&quot;/&gt;&lt;wsp:rsid wsp:val=&quot;008A461C&quot;/&gt;&lt;wsp:rsid wsp:val=&quot;008A5790&quot;/&gt;&lt;wsp:rsid wsp:val=&quot;008B0AB1&quot;/&gt;&lt;wsp:rsid wsp:val=&quot;008B2BA6&quot;/&gt;&lt;wsp:rsid wsp:val=&quot;008B2F7C&quot;/&gt;&lt;wsp:rsid wsp:val=&quot;008C0A1A&quot;/&gt;&lt;wsp:rsid wsp:val=&quot;008C44D7&quot;/&gt;&lt;wsp:rsid wsp:val=&quot;008D0BC5&quot;/&gt;&lt;wsp:rsid wsp:val=&quot;008D2935&quot;/&gt;&lt;wsp:rsid wsp:val=&quot;008D602E&quot;/&gt;&lt;wsp:rsid wsp:val=&quot;008D703D&quot;/&gt;&lt;wsp:rsid wsp:val=&quot;008E0658&quot;/&gt;&lt;wsp:rsid wsp:val=&quot;008E0734&quot;/&gt;&lt;wsp:rsid wsp:val=&quot;008E2C9B&quot;/&gt;&lt;wsp:rsid wsp:val=&quot;008E3FD5&quot;/&gt;&lt;wsp:rsid wsp:val=&quot;008E44D8&quot;/&gt;&lt;wsp:rsid wsp:val=&quot;008F02B4&quot;/&gt;&lt;wsp:rsid wsp:val=&quot;008F0936&quot;/&gt;&lt;wsp:rsid wsp:val=&quot;008F1979&quot;/&gt;&lt;wsp:rsid wsp:val=&quot;008F1CAF&quot;/&gt;&lt;wsp:rsid wsp:val=&quot;008F279B&quot;/&gt;&lt;wsp:rsid wsp:val=&quot;00903440&quot;/&gt;&lt;wsp:rsid wsp:val=&quot;009042A5&quot;/&gt;&lt;wsp:rsid wsp:val=&quot;00910C0B&quot;/&gt;&lt;wsp:rsid wsp:val=&quot;0091197C&quot;/&gt;&lt;wsp:rsid wsp:val=&quot;00912E3F&quot;/&gt;&lt;wsp:rsid wsp:val=&quot;0091457C&quot;/&gt;&lt;wsp:rsid wsp:val=&quot;009148EE&quot;/&gt;&lt;wsp:rsid wsp:val=&quot;00923752&quot;/&gt;&lt;wsp:rsid wsp:val=&quot;00924161&quot;/&gt;&lt;wsp:rsid wsp:val=&quot;009246ED&quot;/&gt;&lt;wsp:rsid wsp:val=&quot;0092547C&quot;/&gt;&lt;wsp:rsid wsp:val=&quot;009340C5&quot;/&gt;&lt;wsp:rsid wsp:val=&quot;0093554C&quot;/&gt;&lt;wsp:rsid wsp:val=&quot;0093598E&quot;/&gt;&lt;wsp:rsid wsp:val=&quot;009361ED&quot;/&gt;&lt;wsp:rsid wsp:val=&quot;009404CA&quot;/&gt;&lt;wsp:rsid wsp:val=&quot;00943CB1&quot;/&gt;&lt;wsp:rsid wsp:val=&quot;0094432E&quot;/&gt;&lt;wsp:rsid wsp:val=&quot;00947479&quot;/&gt;&lt;wsp:rsid wsp:val=&quot;00950D55&quot;/&gt;&lt;wsp:rsid wsp:val=&quot;00954518&quot;/&gt;&lt;wsp:rsid wsp:val=&quot;0095646E&quot;/&gt;&lt;wsp:rsid wsp:val=&quot;0096498F&quot;/&gt;&lt;wsp:rsid wsp:val=&quot;009672B4&quot;/&gt;&lt;wsp:rsid wsp:val=&quot;00971FC7&quot;/&gt;&lt;wsp:rsid wsp:val=&quot;009743A0&quot;/&gt;&lt;wsp:rsid wsp:val=&quot;009779FB&quot;/&gt;&lt;wsp:rsid wsp:val=&quot;009847D4&quot;/&gt;&lt;wsp:rsid wsp:val=&quot;009853DA&quot;/&gt;&lt;wsp:rsid wsp:val=&quot;009900C7&quot;/&gt;&lt;wsp:rsid wsp:val=&quot;00992CC4&quot;/&gt;&lt;wsp:rsid wsp:val=&quot;00993209&quot;/&gt;&lt;wsp:rsid wsp:val=&quot;009A0E8A&quot;/&gt;&lt;wsp:rsid wsp:val=&quot;009A44C3&quot;/&gt;&lt;wsp:rsid wsp:val=&quot;009A5559&quot;/&gt;&lt;wsp:rsid wsp:val=&quot;009A56E9&quot;/&gt;&lt;wsp:rsid wsp:val=&quot;009B0BE1&quot;/&gt;&lt;wsp:rsid wsp:val=&quot;009B20A2&quot;/&gt;&lt;wsp:rsid wsp:val=&quot;009B28BB&quot;/&gt;&lt;wsp:rsid wsp:val=&quot;009B30EB&quot;/&gt;&lt;wsp:rsid wsp:val=&quot;009B7D4F&quot;/&gt;&lt;wsp:rsid wsp:val=&quot;009B7EEF&quot;/&gt;&lt;wsp:rsid wsp:val=&quot;009B7FDD&quot;/&gt;&lt;wsp:rsid wsp:val=&quot;009C423C&quot;/&gt;&lt;wsp:rsid wsp:val=&quot;009C44C5&quot;/&gt;&lt;wsp:rsid wsp:val=&quot;009D04AF&quot;/&gt;&lt;wsp:rsid wsp:val=&quot;009D1961&quot;/&gt;&lt;wsp:rsid wsp:val=&quot;009D210D&quot;/&gt;&lt;wsp:rsid wsp:val=&quot;009D33D5&quot;/&gt;&lt;wsp:rsid wsp:val=&quot;009D3F32&quot;/&gt;&lt;wsp:rsid wsp:val=&quot;009D64F7&quot;/&gt;&lt;wsp:rsid wsp:val=&quot;009E57A0&quot;/&gt;&lt;wsp:rsid wsp:val=&quot;009E76E8&quot;/&gt;&lt;wsp:rsid wsp:val=&quot;009E7884&quot;/&gt;&lt;wsp:rsid wsp:val=&quot;009F211C&quot;/&gt;&lt;wsp:rsid wsp:val=&quot;009F3401&quot;/&gt;&lt;wsp:rsid wsp:val=&quot;009F49E6&quot;/&gt;&lt;wsp:rsid wsp:val=&quot;009F4F80&quot;/&gt;&lt;wsp:rsid wsp:val=&quot;009F7077&quot;/&gt;&lt;wsp:rsid wsp:val=&quot;009F76F1&quot;/&gt;&lt;wsp:rsid wsp:val=&quot;009F77F4&quot;/&gt;&lt;wsp:rsid wsp:val=&quot;00A0105C&quot;/&gt;&lt;wsp:rsid wsp:val=&quot;00A0331E&quot;/&gt;&lt;wsp:rsid wsp:val=&quot;00A10E11&quot;/&gt;&lt;wsp:rsid wsp:val=&quot;00A213AF&quot;/&gt;&lt;wsp:rsid wsp:val=&quot;00A265B5&quot;/&gt;&lt;wsp:rsid wsp:val=&quot;00A305F8&quot;/&gt;&lt;wsp:rsid wsp:val=&quot;00A31381&quot;/&gt;&lt;wsp:rsid wsp:val=&quot;00A3162F&quot;/&gt;&lt;wsp:rsid wsp:val=&quot;00A329E5&quot;/&gt;&lt;wsp:rsid wsp:val=&quot;00A34690&quot;/&gt;&lt;wsp:rsid wsp:val=&quot;00A35F4B&quot;/&gt;&lt;wsp:rsid wsp:val=&quot;00A3718A&quot;/&gt;&lt;wsp:rsid wsp:val=&quot;00A40AAB&quot;/&gt;&lt;wsp:rsid wsp:val=&quot;00A45CC9&quot;/&gt;&lt;wsp:rsid wsp:val=&quot;00A46820&quot;/&gt;&lt;wsp:rsid wsp:val=&quot;00A50D8C&quot;/&gt;&lt;wsp:rsid wsp:val=&quot;00A50F27&quot;/&gt;&lt;wsp:rsid wsp:val=&quot;00A50FE5&quot;/&gt;&lt;wsp:rsid wsp:val=&quot;00A55577&quot;/&gt;&lt;wsp:rsid wsp:val=&quot;00A61676&quot;/&gt;&lt;wsp:rsid wsp:val=&quot;00A61799&quot;/&gt;&lt;wsp:rsid wsp:val=&quot;00A63C5B&quot;/&gt;&lt;wsp:rsid wsp:val=&quot;00A64D7E&quot;/&gt;&lt;wsp:rsid wsp:val=&quot;00A65014&quot;/&gt;&lt;wsp:rsid wsp:val=&quot;00A654FC&quot;/&gt;&lt;wsp:rsid wsp:val=&quot;00A668B5&quot;/&gt;&lt;wsp:rsid wsp:val=&quot;00A72588&quot;/&gt;&lt;wsp:rsid wsp:val=&quot;00A72B0F&quot;/&gt;&lt;wsp:rsid wsp:val=&quot;00A73A83&quot;/&gt;&lt;wsp:rsid wsp:val=&quot;00A74D8F&quot;/&gt;&lt;wsp:rsid wsp:val=&quot;00A767A9&quot;/&gt;&lt;wsp:rsid wsp:val=&quot;00A8114F&quot;/&gt;&lt;wsp:rsid wsp:val=&quot;00A81335&quot;/&gt;&lt;wsp:rsid wsp:val=&quot;00A82081&quot;/&gt;&lt;wsp:rsid wsp:val=&quot;00A84A8B&quot;/&gt;&lt;wsp:rsid wsp:val=&quot;00A84B2D&quot;/&gt;&lt;wsp:rsid wsp:val=&quot;00A84CDB&quot;/&gt;&lt;wsp:rsid wsp:val=&quot;00A85716&quot;/&gt;&lt;wsp:rsid wsp:val=&quot;00A85799&quot;/&gt;&lt;wsp:rsid wsp:val=&quot;00A916FF&quot;/&gt;&lt;wsp:rsid wsp:val=&quot;00A92FCC&quot;/&gt;&lt;wsp:rsid wsp:val=&quot;00A9398F&quot;/&gt;&lt;wsp:rsid wsp:val=&quot;00A94778&quot;/&gt;&lt;wsp:rsid wsp:val=&quot;00A95879&quot;/&gt;&lt;wsp:rsid wsp:val=&quot;00AA1AB2&quot;/&gt;&lt;wsp:rsid wsp:val=&quot;00AA210E&quot;/&gt;&lt;wsp:rsid wsp:val=&quot;00AA2DF6&quot;/&gt;&lt;wsp:rsid wsp:val=&quot;00AA30D5&quot;/&gt;&lt;wsp:rsid wsp:val=&quot;00AA7732&quot;/&gt;&lt;wsp:rsid wsp:val=&quot;00AA7E30&quot;/&gt;&lt;wsp:rsid wsp:val=&quot;00AB1236&quot;/&gt;&lt;wsp:rsid wsp:val=&quot;00AB4893&quot;/&gt;&lt;wsp:rsid wsp:val=&quot;00AB4C70&quot;/&gt;&lt;wsp:rsid wsp:val=&quot;00AC2E53&quot;/&gt;&lt;wsp:rsid wsp:val=&quot;00AC3190&quot;/&gt;&lt;wsp:rsid wsp:val=&quot;00AC410F&quot;/&gt;&lt;wsp:rsid wsp:val=&quot;00AC6D19&quot;/&gt;&lt;wsp:rsid wsp:val=&quot;00AD01F4&quot;/&gt;&lt;wsp:rsid wsp:val=&quot;00AD06ED&quot;/&gt;&lt;wsp:rsid wsp:val=&quot;00AD321F&quot;/&gt;&lt;wsp:rsid wsp:val=&quot;00AD57FD&quot;/&gt;&lt;wsp:rsid wsp:val=&quot;00AD5B6E&quot;/&gt;&lt;wsp:rsid wsp:val=&quot;00AD68E9&quot;/&gt;&lt;wsp:rsid wsp:val=&quot;00AE062B&quot;/&gt;&lt;wsp:rsid wsp:val=&quot;00AE2930&quot;/&gt;&lt;wsp:rsid wsp:val=&quot;00AF0204&quot;/&gt;&lt;wsp:rsid wsp:val=&quot;00AF044C&quot;/&gt;&lt;wsp:rsid wsp:val=&quot;00AF33BE&quot;/&gt;&lt;wsp:rsid wsp:val=&quot;00AF5587&quot;/&gt;&lt;wsp:rsid wsp:val=&quot;00AF5DA0&quot;/&gt;&lt;wsp:rsid wsp:val=&quot;00B00F11&quot;/&gt;&lt;wsp:rsid wsp:val=&quot;00B03AE1&quot;/&gt;&lt;wsp:rsid wsp:val=&quot;00B03BD0&quot;/&gt;&lt;wsp:rsid wsp:val=&quot;00B03F88&quot;/&gt;&lt;wsp:rsid wsp:val=&quot;00B05918&quot;/&gt;&lt;wsp:rsid wsp:val=&quot;00B05DB9&quot;/&gt;&lt;wsp:rsid wsp:val=&quot;00B10083&quot;/&gt;&lt;wsp:rsid wsp:val=&quot;00B11C2E&quot;/&gt;&lt;wsp:rsid wsp:val=&quot;00B1576A&quot;/&gt;&lt;wsp:rsid wsp:val=&quot;00B2291D&quot;/&gt;&lt;wsp:rsid wsp:val=&quot;00B22C28&quot;/&gt;&lt;wsp:rsid wsp:val=&quot;00B25559&quot;/&gt;&lt;wsp:rsid wsp:val=&quot;00B32574&quot;/&gt;&lt;wsp:rsid wsp:val=&quot;00B34800&quot;/&gt;&lt;wsp:rsid wsp:val=&quot;00B36927&quot;/&gt;&lt;wsp:rsid wsp:val=&quot;00B401D5&quot;/&gt;&lt;wsp:rsid wsp:val=&quot;00B41AEF&quot;/&gt;&lt;wsp:rsid wsp:val=&quot;00B4786C&quot;/&gt;&lt;wsp:rsid wsp:val=&quot;00B5095D&quot;/&gt;&lt;wsp:rsid wsp:val=&quot;00B56B07&quot;/&gt;&lt;wsp:rsid wsp:val=&quot;00B56B96&quot;/&gt;&lt;wsp:rsid wsp:val=&quot;00B57CA1&quot;/&gt;&lt;wsp:rsid wsp:val=&quot;00B61AD2&quot;/&gt;&lt;wsp:rsid wsp:val=&quot;00B648C9&quot;/&gt;&lt;wsp:rsid wsp:val=&quot;00B653D0&quot;/&gt;&lt;wsp:rsid wsp:val=&quot;00B65C31&quot;/&gt;&lt;wsp:rsid wsp:val=&quot;00B66F74&quot;/&gt;&lt;wsp:rsid wsp:val=&quot;00B67650&quot;/&gt;&lt;wsp:rsid wsp:val=&quot;00B721B0&quot;/&gt;&lt;wsp:rsid wsp:val=&quot;00B81503&quot;/&gt;&lt;wsp:rsid wsp:val=&quot;00B81799&quot;/&gt;&lt;wsp:rsid wsp:val=&quot;00B845D1&quot;/&gt;&lt;wsp:rsid wsp:val=&quot;00B84CE2&quot;/&gt;&lt;wsp:rsid wsp:val=&quot;00B87AE4&quot;/&gt;&lt;wsp:rsid wsp:val=&quot;00B92588&quot;/&gt;&lt;wsp:rsid wsp:val=&quot;00B93659&quot;/&gt;&lt;wsp:rsid wsp:val=&quot;00BA0741&quot;/&gt;&lt;wsp:rsid wsp:val=&quot;00BB366E&quot;/&gt;&lt;wsp:rsid wsp:val=&quot;00BB37DC&quot;/&gt;&lt;wsp:rsid wsp:val=&quot;00BB63DA&quot;/&gt;&lt;wsp:rsid wsp:val=&quot;00BB76C7&quot;/&gt;&lt;wsp:rsid wsp:val=&quot;00BC0242&quot;/&gt;&lt;wsp:rsid wsp:val=&quot;00BC071A&quot;/&gt;&lt;wsp:rsid wsp:val=&quot;00BC2F93&quot;/&gt;&lt;wsp:rsid wsp:val=&quot;00BC3386&quot;/&gt;&lt;wsp:rsid wsp:val=&quot;00BC69BF&quot;/&gt;&lt;wsp:rsid wsp:val=&quot;00BC75C1&quot;/&gt;&lt;wsp:rsid wsp:val=&quot;00BD04B9&quot;/&gt;&lt;wsp:rsid wsp:val=&quot;00BD24E6&quot;/&gt;&lt;wsp:rsid wsp:val=&quot;00BD3E07&quot;/&gt;&lt;wsp:rsid wsp:val=&quot;00BD4648&quot;/&gt;&lt;wsp:rsid wsp:val=&quot;00BE03FA&quot;/&gt;&lt;wsp:rsid wsp:val=&quot;00BE2394&quot;/&gt;&lt;wsp:rsid wsp:val=&quot;00BE6347&quot;/&gt;&lt;wsp:rsid wsp:val=&quot;00BE673F&quot;/&gt;&lt;wsp:rsid wsp:val=&quot;00BE6A9E&quot;/&gt;&lt;wsp:rsid wsp:val=&quot;00BE748E&quot;/&gt;&lt;wsp:rsid wsp:val=&quot;00BF53F0&quot;/&gt;&lt;wsp:rsid wsp:val=&quot;00C00AAE&quot;/&gt;&lt;wsp:rsid wsp:val=&quot;00C013FA&quot;/&gt;&lt;wsp:rsid wsp:val=&quot;00C02473&quot;/&gt;&lt;wsp:rsid wsp:val=&quot;00C02FBD&quot;/&gt;&lt;wsp:rsid wsp:val=&quot;00C03C2D&quot;/&gt;&lt;wsp:rsid wsp:val=&quot;00C04849&quot;/&gt;&lt;wsp:rsid wsp:val=&quot;00C05964&quot;/&gt;&lt;wsp:rsid wsp:val=&quot;00C1204E&quot;/&gt;&lt;wsp:rsid wsp:val=&quot;00C12700&quot;/&gt;&lt;wsp:rsid wsp:val=&quot;00C17EA2&quot;/&gt;&lt;wsp:rsid wsp:val=&quot;00C207AD&quot;/&gt;&lt;wsp:rsid wsp:val=&quot;00C22B25&quot;/&gt;&lt;wsp:rsid wsp:val=&quot;00C3224B&quot;/&gt;&lt;wsp:rsid wsp:val=&quot;00C3271C&quot;/&gt;&lt;wsp:rsid wsp:val=&quot;00C33FFB&quot;/&gt;&lt;wsp:rsid wsp:val=&quot;00C3627F&quot;/&gt;&lt;wsp:rsid wsp:val=&quot;00C36599&quot;/&gt;&lt;wsp:rsid wsp:val=&quot;00C37731&quot;/&gt;&lt;wsp:rsid wsp:val=&quot;00C42628&quot;/&gt;&lt;wsp:rsid wsp:val=&quot;00C47003&quot;/&gt;&lt;wsp:rsid wsp:val=&quot;00C47DDF&quot;/&gt;&lt;wsp:rsid wsp:val=&quot;00C50311&quot;/&gt;&lt;wsp:rsid wsp:val=&quot;00C53F0B&quot;/&gt;&lt;wsp:rsid wsp:val=&quot;00C62BED&quot;/&gt;&lt;wsp:rsid wsp:val=&quot;00C66BC5&quot;/&gt;&lt;wsp:rsid wsp:val=&quot;00C70F1C&quot;/&gt;&lt;wsp:rsid wsp:val=&quot;00C7136B&quot;/&gt;&lt;wsp:rsid wsp:val=&quot;00C723E7&quot;/&gt;&lt;wsp:rsid wsp:val=&quot;00C80F64&quot;/&gt;&lt;wsp:rsid wsp:val=&quot;00C82953&quot;/&gt;&lt;wsp:rsid wsp:val=&quot;00C829F1&quot;/&gt;&lt;wsp:rsid wsp:val=&quot;00C83512&quot;/&gt;&lt;wsp:rsid wsp:val=&quot;00C87DE3&quot;/&gt;&lt;wsp:rsid wsp:val=&quot;00C908FA&quot;/&gt;&lt;wsp:rsid wsp:val=&quot;00C91408&quot;/&gt;&lt;wsp:rsid wsp:val=&quot;00CA0764&quot;/&gt;&lt;wsp:rsid wsp:val=&quot;00CA57E7&quot;/&gt;&lt;wsp:rsid wsp:val=&quot;00CA68F9&quot;/&gt;&lt;wsp:rsid wsp:val=&quot;00CA7DA1&quot;/&gt;&lt;wsp:rsid wsp:val=&quot;00CB6668&quot;/&gt;&lt;wsp:rsid wsp:val=&quot;00CC578E&quot;/&gt;&lt;wsp:rsid wsp:val=&quot;00CD137D&quot;/&gt;&lt;wsp:rsid wsp:val=&quot;00CD1D15&quot;/&gt;&lt;wsp:rsid wsp:val=&quot;00CD20BF&quot;/&gt;&lt;wsp:rsid wsp:val=&quot;00CD248C&quot;/&gt;&lt;wsp:rsid wsp:val=&quot;00CD37A5&quot;/&gt;&lt;wsp:rsid wsp:val=&quot;00CD51C8&quot;/&gt;&lt;wsp:rsid wsp:val=&quot;00CD7FAC&quot;/&gt;&lt;wsp:rsid wsp:val=&quot;00CE09D0&quot;/&gt;&lt;wsp:rsid wsp:val=&quot;00CE19E0&quot;/&gt;&lt;wsp:rsid wsp:val=&quot;00CE24FA&quot;/&gt;&lt;wsp:rsid wsp:val=&quot;00CE5E82&quot;/&gt;&lt;wsp:rsid wsp:val=&quot;00CE64D7&quot;/&gt;&lt;wsp:rsid wsp:val=&quot;00CE693D&quot;/&gt;&lt;wsp:rsid wsp:val=&quot;00CE7BDA&quot;/&gt;&lt;wsp:rsid wsp:val=&quot;00CF2A01&quot;/&gt;&lt;wsp:rsid wsp:val=&quot;00CF4251&quot;/&gt;&lt;wsp:rsid wsp:val=&quot;00CF42D9&quot;/&gt;&lt;wsp:rsid wsp:val=&quot;00CF5DCB&quot;/&gt;&lt;wsp:rsid wsp:val=&quot;00CF7961&quot;/&gt;&lt;wsp:rsid wsp:val=&quot;00D014A0&quot;/&gt;&lt;wsp:rsid wsp:val=&quot;00D01E4B&quot;/&gt;&lt;wsp:rsid wsp:val=&quot;00D02ACD&quot;/&gt;&lt;wsp:rsid wsp:val=&quot;00D032D1&quot;/&gt;&lt;wsp:rsid wsp:val=&quot;00D0743C&quot;/&gt;&lt;wsp:rsid wsp:val=&quot;00D1087B&quot;/&gt;&lt;wsp:rsid wsp:val=&quot;00D1122E&quot;/&gt;&lt;wsp:rsid wsp:val=&quot;00D116CF&quot;/&gt;&lt;wsp:rsid wsp:val=&quot;00D1394E&quot;/&gt;&lt;wsp:rsid wsp:val=&quot;00D152AE&quot;/&gt;&lt;wsp:rsid wsp:val=&quot;00D173BF&quot;/&gt;&lt;wsp:rsid wsp:val=&quot;00D203E6&quot;/&gt;&lt;wsp:rsid wsp:val=&quot;00D207A5&quot;/&gt;&lt;wsp:rsid wsp:val=&quot;00D20EDD&quot;/&gt;&lt;wsp:rsid wsp:val=&quot;00D22E53&quot;/&gt;&lt;wsp:rsid wsp:val=&quot;00D23F66&quot;/&gt;&lt;wsp:rsid wsp:val=&quot;00D319B9&quot;/&gt;&lt;wsp:rsid wsp:val=&quot;00D3218A&quot;/&gt;&lt;wsp:rsid wsp:val=&quot;00D33627&quot;/&gt;&lt;wsp:rsid wsp:val=&quot;00D36FB6&quot;/&gt;&lt;wsp:rsid wsp:val=&quot;00D3724B&quot;/&gt;&lt;wsp:rsid wsp:val=&quot;00D378C4&quot;/&gt;&lt;wsp:rsid wsp:val=&quot;00D41E29&quot;/&gt;&lt;wsp:rsid wsp:val=&quot;00D42D44&quot;/&gt;&lt;wsp:rsid wsp:val=&quot;00D43B2E&quot;/&gt;&lt;wsp:rsid wsp:val=&quot;00D44F2F&quot;/&gt;&lt;wsp:rsid wsp:val=&quot;00D45536&quot;/&gt;&lt;wsp:rsid wsp:val=&quot;00D45C5E&quot;/&gt;&lt;wsp:rsid wsp:val=&quot;00D54D5D&quot;/&gt;&lt;wsp:rsid wsp:val=&quot;00D56237&quot;/&gt;&lt;wsp:rsid wsp:val=&quot;00D563E7&quot;/&gt;&lt;wsp:rsid wsp:val=&quot;00D63147&quot;/&gt;&lt;wsp:rsid wsp:val=&quot;00D6425A&quot;/&gt;&lt;wsp:rsid wsp:val=&quot;00D6553D&quot;/&gt;&lt;wsp:rsid wsp:val=&quot;00D663EA&quot;/&gt;&lt;wsp:rsid wsp:val=&quot;00D66EE3&quot;/&gt;&lt;wsp:rsid wsp:val=&quot;00D670F2&quot;/&gt;&lt;wsp:rsid wsp:val=&quot;00D71B8D&quot;/&gt;&lt;wsp:rsid wsp:val=&quot;00D721CE&quot;/&gt;&lt;wsp:rsid wsp:val=&quot;00D75C5D&quot;/&gt;&lt;wsp:rsid wsp:val=&quot;00D765CB&quot;/&gt;&lt;wsp:rsid wsp:val=&quot;00D83E14&quot;/&gt;&lt;wsp:rsid wsp:val=&quot;00D844E2&quot;/&gt;&lt;wsp:rsid wsp:val=&quot;00D9111F&quot;/&gt;&lt;wsp:rsid wsp:val=&quot;00D917C6&quot;/&gt;&lt;wsp:rsid wsp:val=&quot;00D92869&quot;/&gt;&lt;wsp:rsid wsp:val=&quot;00D93278&quot;/&gt;&lt;wsp:rsid wsp:val=&quot;00D94547&quot;/&gt;&lt;wsp:rsid wsp:val=&quot;00D947D6&quot;/&gt;&lt;wsp:rsid wsp:val=&quot;00D95E7D&quot;/&gt;&lt;wsp:rsid wsp:val=&quot;00D976CF&quot;/&gt;&lt;wsp:rsid wsp:val=&quot;00DA0AFA&quot;/&gt;&lt;wsp:rsid wsp:val=&quot;00DA1FE0&quot;/&gt;&lt;wsp:rsid wsp:val=&quot;00DA2459&quot;/&gt;&lt;wsp:rsid wsp:val=&quot;00DA2812&quot;/&gt;&lt;wsp:rsid wsp:val=&quot;00DA459D&quot;/&gt;&lt;wsp:rsid wsp:val=&quot;00DA7656&quot;/&gt;&lt;wsp:rsid wsp:val=&quot;00DA7D1F&quot;/&gt;&lt;wsp:rsid wsp:val=&quot;00DB1A09&quot;/&gt;&lt;wsp:rsid wsp:val=&quot;00DB3A2E&quot;/&gt;&lt;wsp:rsid wsp:val=&quot;00DB3C93&quot;/&gt;&lt;wsp:rsid wsp:val=&quot;00DC02B4&quot;/&gt;&lt;wsp:rsid wsp:val=&quot;00DC3367&quot;/&gt;&lt;wsp:rsid wsp:val=&quot;00DC4AB4&quot;/&gt;&lt;wsp:rsid wsp:val=&quot;00DC5E8F&quot;/&gt;&lt;wsp:rsid wsp:val=&quot;00DC5FC0&quot;/&gt;&lt;wsp:rsid wsp:val=&quot;00DC64D5&quot;/&gt;&lt;wsp:rsid wsp:val=&quot;00DD093F&quot;/&gt;&lt;wsp:rsid wsp:val=&quot;00DD23EE&quot;/&gt;&lt;wsp:rsid wsp:val=&quot;00DD25AA&quot;/&gt;&lt;wsp:rsid wsp:val=&quot;00DD48E7&quot;/&gt;&lt;wsp:rsid wsp:val=&quot;00DD4AEB&quot;/&gt;&lt;wsp:rsid wsp:val=&quot;00DD5ECA&quot;/&gt;&lt;wsp:rsid wsp:val=&quot;00DD6132&quot;/&gt;&lt;wsp:rsid wsp:val=&quot;00DD694D&quot;/&gt;&lt;wsp:rsid wsp:val=&quot;00DE0455&quot;/&gt;&lt;wsp:rsid wsp:val=&quot;00DE09C8&quot;/&gt;&lt;wsp:rsid wsp:val=&quot;00DE12C7&quot;/&gt;&lt;wsp:rsid wsp:val=&quot;00DE48C3&quot;/&gt;&lt;wsp:rsid wsp:val=&quot;00DE5317&quot;/&gt;&lt;wsp:rsid wsp:val=&quot;00DE5A92&quot;/&gt;&lt;wsp:rsid wsp:val=&quot;00DE5D1D&quot;/&gt;&lt;wsp:rsid wsp:val=&quot;00DE6842&quot;/&gt;&lt;wsp:rsid wsp:val=&quot;00DE7FBA&quot;/&gt;&lt;wsp:rsid wsp:val=&quot;00DF2E37&quot;/&gt;&lt;wsp:rsid wsp:val=&quot;00DF6683&quot;/&gt;&lt;wsp:rsid wsp:val=&quot;00E0262A&quot;/&gt;&lt;wsp:rsid wsp:val=&quot;00E036B7&quot;/&gt;&lt;wsp:rsid wsp:val=&quot;00E070A4&quot;/&gt;&lt;wsp:rsid wsp:val=&quot;00E07911&quot;/&gt;&lt;wsp:rsid wsp:val=&quot;00E112DE&quot;/&gt;&lt;wsp:rsid wsp:val=&quot;00E11E47&quot;/&gt;&lt;wsp:rsid wsp:val=&quot;00E11FB4&quot;/&gt;&lt;wsp:rsid wsp:val=&quot;00E26464&quot;/&gt;&lt;wsp:rsid wsp:val=&quot;00E3043A&quot;/&gt;&lt;wsp:rsid wsp:val=&quot;00E32052&quot;/&gt;&lt;wsp:rsid wsp:val=&quot;00E356D1&quot;/&gt;&lt;wsp:rsid wsp:val=&quot;00E35F7C&quot;/&gt;&lt;wsp:rsid wsp:val=&quot;00E40C78&quot;/&gt;&lt;wsp:rsid wsp:val=&quot;00E420B9&quot;/&gt;&lt;wsp:rsid wsp:val=&quot;00E4401E&quot;/&gt;&lt;wsp:rsid wsp:val=&quot;00E446C8&quot;/&gt;&lt;wsp:rsid wsp:val=&quot;00E50BC6&quot;/&gt;&lt;wsp:rsid wsp:val=&quot;00E52424&quot;/&gt;&lt;wsp:rsid wsp:val=&quot;00E52DAC&quot;/&gt;&lt;wsp:rsid wsp:val=&quot;00E555C2&quot;/&gt;&lt;wsp:rsid wsp:val=&quot;00E567B6&quot;/&gt;&lt;wsp:rsid wsp:val=&quot;00E57B80&quot;/&gt;&lt;wsp:rsid wsp:val=&quot;00E60277&quot;/&gt;&lt;wsp:rsid wsp:val=&quot;00E62B5A&quot;/&gt;&lt;wsp:rsid wsp:val=&quot;00E64D2C&quot;/&gt;&lt;wsp:rsid wsp:val=&quot;00E679D1&quot;/&gt;&lt;wsp:rsid wsp:val=&quot;00E70A79&quot;/&gt;&lt;wsp:rsid wsp:val=&quot;00E74C73&quot;/&gt;&lt;wsp:rsid wsp:val=&quot;00E754CB&quot;/&gt;&lt;wsp:rsid wsp:val=&quot;00E761C0&quot;/&gt;&lt;wsp:rsid wsp:val=&quot;00E76F54&quot;/&gt;&lt;wsp:rsid wsp:val=&quot;00E80526&quot;/&gt;&lt;wsp:rsid wsp:val=&quot;00E81A87&quot;/&gt;&lt;wsp:rsid wsp:val=&quot;00E84513&quot;/&gt;&lt;wsp:rsid wsp:val=&quot;00E87803&quot;/&gt;&lt;wsp:rsid wsp:val=&quot;00E903D0&quot;/&gt;&lt;wsp:rsid wsp:val=&quot;00E92DCA&quot;/&gt;&lt;wsp:rsid wsp:val=&quot;00E931DB&quot;/&gt;&lt;wsp:rsid wsp:val=&quot;00E94201&quot;/&gt;&lt;wsp:rsid wsp:val=&quot;00E94287&quot;/&gt;&lt;wsp:rsid wsp:val=&quot;00E944E9&quot;/&gt;&lt;wsp:rsid wsp:val=&quot;00E95B69&quot;/&gt;&lt;wsp:rsid wsp:val=&quot;00E965D3&quot;/&gt;&lt;wsp:rsid wsp:val=&quot;00E9749E&quot;/&gt;&lt;wsp:rsid wsp:val=&quot;00EA0FB1&quot;/&gt;&lt;wsp:rsid wsp:val=&quot;00EA1914&quot;/&gt;&lt;wsp:rsid wsp:val=&quot;00EA2974&quot;/&gt;&lt;wsp:rsid wsp:val=&quot;00EA3959&quot;/&gt;&lt;wsp:rsid wsp:val=&quot;00EB06F3&quot;/&gt;&lt;wsp:rsid wsp:val=&quot;00EB0C91&quot;/&gt;&lt;wsp:rsid wsp:val=&quot;00EB32D1&quot;/&gt;&lt;wsp:rsid wsp:val=&quot;00EB3B32&quot;/&gt;&lt;wsp:rsid wsp:val=&quot;00EB3BDD&quot;/&gt;&lt;wsp:rsid wsp:val=&quot;00EB7FF0&quot;/&gt;&lt;wsp:rsid wsp:val=&quot;00EC09C6&quot;/&gt;&lt;wsp:rsid wsp:val=&quot;00EC0A9D&quot;/&gt;&lt;wsp:rsid wsp:val=&quot;00EC11D3&quot;/&gt;&lt;wsp:rsid wsp:val=&quot;00EC14AC&quot;/&gt;&lt;wsp:rsid wsp:val=&quot;00EC1B47&quot;/&gt;&lt;wsp:rsid wsp:val=&quot;00EC2BB1&quot;/&gt;&lt;wsp:rsid wsp:val=&quot;00ED0DB5&quot;/&gt;&lt;wsp:rsid wsp:val=&quot;00ED4B8A&quot;/&gt;&lt;wsp:rsid wsp:val=&quot;00ED5FE3&quot;/&gt;&lt;wsp:rsid wsp:val=&quot;00EE02C0&quot;/&gt;&lt;wsp:rsid wsp:val=&quot;00EE4F3D&quot;/&gt;&lt;wsp:rsid wsp:val=&quot;00EF082E&quot;/&gt;&lt;wsp:rsid wsp:val=&quot;00EF34CD&quot;/&gt;&lt;wsp:rsid wsp:val=&quot;00F010EE&quot;/&gt;&lt;wsp:rsid wsp:val=&quot;00F01115&quot;/&gt;&lt;wsp:rsid wsp:val=&quot;00F01F10&quot;/&gt;&lt;wsp:rsid wsp:val=&quot;00F02D26&quot;/&gt;&lt;wsp:rsid wsp:val=&quot;00F033B4&quot;/&gt;&lt;wsp:rsid wsp:val=&quot;00F06932&quot;/&gt;&lt;wsp:rsid wsp:val=&quot;00F1792F&quot;/&gt;&lt;wsp:rsid wsp:val=&quot;00F17C3A&quot;/&gt;&lt;wsp:rsid wsp:val=&quot;00F202EA&quot;/&gt;&lt;wsp:rsid wsp:val=&quot;00F20B28&quot;/&gt;&lt;wsp:rsid wsp:val=&quot;00F217D8&quot;/&gt;&lt;wsp:rsid wsp:val=&quot;00F2218A&quot;/&gt;&lt;wsp:rsid wsp:val=&quot;00F23209&quot;/&gt;&lt;wsp:rsid wsp:val=&quot;00F27301&quot;/&gt;&lt;wsp:rsid wsp:val=&quot;00F30F2C&quot;/&gt;&lt;wsp:rsid wsp:val=&quot;00F3115D&quot;/&gt;&lt;wsp:rsid wsp:val=&quot;00F32D86&quot;/&gt;&lt;wsp:rsid wsp:val=&quot;00F32DC0&quot;/&gt;&lt;wsp:rsid wsp:val=&quot;00F336DC&quot;/&gt;&lt;wsp:rsid wsp:val=&quot;00F33F4F&quot;/&gt;&lt;wsp:rsid wsp:val=&quot;00F36622&quot;/&gt;&lt;wsp:rsid wsp:val=&quot;00F378CD&quot;/&gt;&lt;wsp:rsid wsp:val=&quot;00F41B2A&quot;/&gt;&lt;wsp:rsid wsp:val=&quot;00F43EAB&quot;/&gt;&lt;wsp:rsid wsp:val=&quot;00F526A2&quot;/&gt;&lt;wsp:rsid wsp:val=&quot;00F570FC&quot;/&gt;&lt;wsp:rsid wsp:val=&quot;00F6067F&quot;/&gt;&lt;wsp:rsid wsp:val=&quot;00F65E1B&quot;/&gt;&lt;wsp:rsid wsp:val=&quot;00F67E49&quot;/&gt;&lt;wsp:rsid wsp:val=&quot;00F709EF&quot;/&gt;&lt;wsp:rsid wsp:val=&quot;00F777B4&quot;/&gt;&lt;wsp:rsid wsp:val=&quot;00F80BB9&quot;/&gt;&lt;wsp:rsid wsp:val=&quot;00F82867&quot;/&gt;&lt;wsp:rsid wsp:val=&quot;00F83A5E&quot;/&gt;&lt;wsp:rsid wsp:val=&quot;00F93529&quot;/&gt;&lt;wsp:rsid wsp:val=&quot;00F94100&quot;/&gt;&lt;wsp:rsid wsp:val=&quot;00FA496F&quot;/&gt;&lt;wsp:rsid wsp:val=&quot;00FA5420&quot;/&gt;&lt;wsp:rsid wsp:val=&quot;00FA5E4E&quot;/&gt;&lt;wsp:rsid wsp:val=&quot;00FB1297&quot;/&gt;&lt;wsp:rsid wsp:val=&quot;00FB2288&quot;/&gt;&lt;wsp:rsid wsp:val=&quot;00FB27A7&quot;/&gt;&lt;wsp:rsid wsp:val=&quot;00FB32F0&quot;/&gt;&lt;wsp:rsid wsp:val=&quot;00FB72EF&quot;/&gt;&lt;wsp:rsid wsp:val=&quot;00FC0A78&quot;/&gt;&lt;wsp:rsid wsp:val=&quot;00FC32D1&quot;/&gt;&lt;wsp:rsid wsp:val=&quot;00FC345A&quot;/&gt;&lt;wsp:rsid wsp:val=&quot;00FC3524&quot;/&gt;&lt;wsp:rsid wsp:val=&quot;00FC3B1B&quot;/&gt;&lt;wsp:rsid wsp:val=&quot;00FC51FE&quot;/&gt;&lt;wsp:rsid wsp:val=&quot;00FC5508&quot;/&gt;&lt;wsp:rsid wsp:val=&quot;00FC5780&quot;/&gt;&lt;wsp:rsid wsp:val=&quot;00FD2140&quot;/&gt;&lt;wsp:rsid wsp:val=&quot;00FD2C25&quot;/&gt;&lt;wsp:rsid wsp:val=&quot;00FD580B&quot;/&gt;&lt;wsp:rsid wsp:val=&quot;00FD61CD&quot;/&gt;&lt;wsp:rsid wsp:val=&quot;00FE0861&quot;/&gt;&lt;/wsp:rsids&gt;&lt;/w:docPr&gt;&lt;w:body&gt;&lt;w:p wsp:rsidR=&quot;00000000&quot; wsp:rsidRDefault=&quot;0000420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в€†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8" o:title="" chromakey="white"/>
          </v:shape>
        </w:pict>
      </w:r>
      <w:r w:rsidRPr="00A329E5">
        <w:rPr>
          <w:sz w:val="28"/>
          <w:szCs w:val="28"/>
        </w:rPr>
        <w:t>t), а, следовательно, интервал дискретизации данных для корректного использования простых операторов дифференцирования должен быть в 3-5 раз меньше оптимального для сигналов с известными предельными частотами спектрального состава.</w:t>
      </w:r>
    </w:p>
    <w:p w:rsidR="009905B0" w:rsidRDefault="009905B0" w:rsidP="009905B0">
      <w:pPr>
        <w:widowControl w:val="0"/>
        <w:jc w:val="both"/>
        <w:rPr>
          <w:sz w:val="28"/>
          <w:szCs w:val="28"/>
        </w:rPr>
      </w:pPr>
      <w:r w:rsidRPr="00005CD3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6, стр. 15-53, 11, стр. 6- 35, 16 стр.10-45</w:t>
      </w:r>
    </w:p>
    <w:p w:rsidR="009905B0" w:rsidRPr="00005CD3" w:rsidRDefault="009905B0" w:rsidP="009905B0">
      <w:pPr>
        <w:widowControl w:val="0"/>
        <w:jc w:val="both"/>
        <w:rPr>
          <w:b/>
          <w:sz w:val="28"/>
          <w:szCs w:val="28"/>
        </w:rPr>
      </w:pPr>
      <w:r w:rsidRPr="00005CD3">
        <w:rPr>
          <w:b/>
          <w:sz w:val="28"/>
          <w:szCs w:val="28"/>
        </w:rPr>
        <w:t>Контрольные вопросы:</w:t>
      </w:r>
    </w:p>
    <w:p w:rsidR="009905B0" w:rsidRDefault="009905B0" w:rsidP="009905B0">
      <w:pPr>
        <w:widowControl w:val="0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Что представляют собой разностные уравнения, обыкновенные разностные уравнения?</w:t>
      </w:r>
    </w:p>
    <w:p w:rsidR="009905B0" w:rsidRDefault="009905B0" w:rsidP="009905B0">
      <w:pPr>
        <w:widowControl w:val="0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Что называют порядком разностного уравнения?</w:t>
      </w:r>
    </w:p>
    <w:p w:rsidR="009905B0" w:rsidRDefault="009905B0" w:rsidP="009905B0">
      <w:pPr>
        <w:widowControl w:val="0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Дайте определение понятию «разностный оператор».</w:t>
      </w:r>
    </w:p>
    <w:p w:rsidR="00AF54F9" w:rsidRDefault="009905B0" w:rsidP="009905B0">
      <w:pPr>
        <w:widowControl w:val="0"/>
        <w:numPr>
          <w:ilvl w:val="0"/>
          <w:numId w:val="7"/>
        </w:numPr>
        <w:jc w:val="both"/>
      </w:pPr>
      <w:r w:rsidRPr="009905B0">
        <w:rPr>
          <w:sz w:val="28"/>
          <w:szCs w:val="28"/>
        </w:rPr>
        <w:t>Что представляет собой аппроксимация производных?</w:t>
      </w:r>
    </w:p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62E4"/>
    <w:multiLevelType w:val="multilevel"/>
    <w:tmpl w:val="28DCF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AB2DA3"/>
    <w:multiLevelType w:val="singleLevel"/>
    <w:tmpl w:val="1F6E3DDC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1AE86A45"/>
    <w:multiLevelType w:val="hybridMultilevel"/>
    <w:tmpl w:val="3E9A0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BB14B9"/>
    <w:multiLevelType w:val="hybridMultilevel"/>
    <w:tmpl w:val="87007E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CE6BC8"/>
    <w:multiLevelType w:val="hybridMultilevel"/>
    <w:tmpl w:val="6E9EF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703139"/>
    <w:multiLevelType w:val="hybridMultilevel"/>
    <w:tmpl w:val="30A24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8F309F"/>
    <w:multiLevelType w:val="hybridMultilevel"/>
    <w:tmpl w:val="59244DF0"/>
    <w:lvl w:ilvl="0" w:tplc="C302CBB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8665461"/>
    <w:multiLevelType w:val="multilevel"/>
    <w:tmpl w:val="4574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F74590"/>
    <w:multiLevelType w:val="hybridMultilevel"/>
    <w:tmpl w:val="BC826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1E5DBC"/>
    <w:multiLevelType w:val="singleLevel"/>
    <w:tmpl w:val="61348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42587AB1"/>
    <w:multiLevelType w:val="multilevel"/>
    <w:tmpl w:val="6E043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4F0A80"/>
    <w:multiLevelType w:val="hybridMultilevel"/>
    <w:tmpl w:val="0D5AA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7C6B4F"/>
    <w:multiLevelType w:val="hybridMultilevel"/>
    <w:tmpl w:val="BC7A1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3C6406"/>
    <w:multiLevelType w:val="multilevel"/>
    <w:tmpl w:val="25B4F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B65F01"/>
    <w:multiLevelType w:val="hybridMultilevel"/>
    <w:tmpl w:val="F66ADA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BC7516"/>
    <w:multiLevelType w:val="hybridMultilevel"/>
    <w:tmpl w:val="210C1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545D00"/>
    <w:multiLevelType w:val="hybridMultilevel"/>
    <w:tmpl w:val="3594E204"/>
    <w:lvl w:ilvl="0" w:tplc="A22ABDC2">
      <w:start w:val="10"/>
      <w:numFmt w:val="decimal"/>
      <w:lvlText w:val="%1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47B54F6"/>
    <w:multiLevelType w:val="hybridMultilevel"/>
    <w:tmpl w:val="395A82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0763C2"/>
    <w:multiLevelType w:val="hybridMultilevel"/>
    <w:tmpl w:val="A2482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9"/>
  </w:num>
  <w:num w:numId="2">
    <w:abstractNumId w:val="16"/>
  </w:num>
  <w:num w:numId="3">
    <w:abstractNumId w:val="0"/>
  </w:num>
  <w:num w:numId="4">
    <w:abstractNumId w:val="7"/>
  </w:num>
  <w:num w:numId="5">
    <w:abstractNumId w:val="13"/>
  </w:num>
  <w:num w:numId="6">
    <w:abstractNumId w:val="6"/>
  </w:num>
  <w:num w:numId="7">
    <w:abstractNumId w:val="2"/>
  </w:num>
  <w:num w:numId="8">
    <w:abstractNumId w:val="14"/>
  </w:num>
  <w:num w:numId="9">
    <w:abstractNumId w:val="12"/>
  </w:num>
  <w:num w:numId="10">
    <w:abstractNumId w:val="5"/>
  </w:num>
  <w:num w:numId="11">
    <w:abstractNumId w:val="18"/>
  </w:num>
  <w:num w:numId="12">
    <w:abstractNumId w:val="17"/>
  </w:num>
  <w:num w:numId="13">
    <w:abstractNumId w:val="15"/>
  </w:num>
  <w:num w:numId="14">
    <w:abstractNumId w:val="4"/>
  </w:num>
  <w:num w:numId="15">
    <w:abstractNumId w:val="8"/>
  </w:num>
  <w:num w:numId="16">
    <w:abstractNumId w:val="3"/>
  </w:num>
  <w:num w:numId="17">
    <w:abstractNumId w:val="11"/>
  </w:num>
  <w:num w:numId="18">
    <w:abstractNumId w:val="10"/>
  </w:num>
  <w:num w:numId="19">
    <w:abstractNumId w:val="9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9905B0"/>
    <w:rsid w:val="000C6B93"/>
    <w:rsid w:val="00267A06"/>
    <w:rsid w:val="009905B0"/>
    <w:rsid w:val="00A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905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905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905B0"/>
    <w:pPr>
      <w:keepNext/>
      <w:outlineLvl w:val="2"/>
    </w:pPr>
    <w:rPr>
      <w:b/>
      <w:sz w:val="27"/>
    </w:rPr>
  </w:style>
  <w:style w:type="paragraph" w:styleId="4">
    <w:name w:val="heading 4"/>
    <w:basedOn w:val="a"/>
    <w:next w:val="a"/>
    <w:link w:val="40"/>
    <w:qFormat/>
    <w:rsid w:val="009905B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905B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905B0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9905B0"/>
    <w:pPr>
      <w:keepNext/>
      <w:jc w:val="both"/>
      <w:outlineLvl w:val="6"/>
    </w:pPr>
    <w:rPr>
      <w:sz w:val="28"/>
      <w:u w:val="single"/>
    </w:rPr>
  </w:style>
  <w:style w:type="paragraph" w:styleId="8">
    <w:name w:val="heading 8"/>
    <w:basedOn w:val="a"/>
    <w:next w:val="a"/>
    <w:link w:val="80"/>
    <w:qFormat/>
    <w:rsid w:val="009905B0"/>
    <w:pPr>
      <w:keepNext/>
      <w:ind w:left="720"/>
      <w:jc w:val="both"/>
      <w:outlineLvl w:val="7"/>
    </w:pPr>
    <w:rPr>
      <w:b/>
      <w:szCs w:val="20"/>
      <w:lang w:eastAsia="ko-KR"/>
    </w:rPr>
  </w:style>
  <w:style w:type="paragraph" w:styleId="9">
    <w:name w:val="heading 9"/>
    <w:basedOn w:val="a"/>
    <w:next w:val="a"/>
    <w:link w:val="90"/>
    <w:qFormat/>
    <w:rsid w:val="009905B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905B0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9905B0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9905B0"/>
    <w:rPr>
      <w:rFonts w:ascii="Times New Roman" w:eastAsia="Times New Roman" w:hAnsi="Times New Roman" w:cs="Times New Roman"/>
      <w:b/>
      <w:sz w:val="27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rsid w:val="009905B0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9905B0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rsid w:val="009905B0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9905B0"/>
    <w:rPr>
      <w:rFonts w:ascii="Times New Roman" w:eastAsia="Times New Roman" w:hAnsi="Times New Roman" w:cs="Times New Roman"/>
      <w:sz w:val="28"/>
      <w:szCs w:val="24"/>
      <w:u w:val="single"/>
      <w:lang w:val="ru-RU" w:eastAsia="ru-RU"/>
    </w:rPr>
  </w:style>
  <w:style w:type="character" w:customStyle="1" w:styleId="80">
    <w:name w:val="Заголовок 8 Знак"/>
    <w:basedOn w:val="a0"/>
    <w:link w:val="8"/>
    <w:rsid w:val="009905B0"/>
    <w:rPr>
      <w:rFonts w:ascii="Times New Roman" w:eastAsia="Times New Roman" w:hAnsi="Times New Roman" w:cs="Times New Roman"/>
      <w:b/>
      <w:sz w:val="24"/>
      <w:szCs w:val="20"/>
      <w:lang w:val="ru-RU" w:eastAsia="ko-KR"/>
    </w:rPr>
  </w:style>
  <w:style w:type="character" w:customStyle="1" w:styleId="90">
    <w:name w:val="Заголовок 9 Знак"/>
    <w:basedOn w:val="a0"/>
    <w:link w:val="9"/>
    <w:rsid w:val="009905B0"/>
    <w:rPr>
      <w:rFonts w:ascii="Arial" w:eastAsia="Times New Roman" w:hAnsi="Arial" w:cs="Arial"/>
      <w:lang w:val="ru-RU" w:eastAsia="ru-RU"/>
    </w:rPr>
  </w:style>
  <w:style w:type="paragraph" w:styleId="a3">
    <w:name w:val="Body Text"/>
    <w:basedOn w:val="a"/>
    <w:link w:val="a4"/>
    <w:rsid w:val="009905B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905B0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1">
    <w:name w:val="Body Text 2"/>
    <w:basedOn w:val="a"/>
    <w:link w:val="22"/>
    <w:rsid w:val="009905B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905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ody Text Indent"/>
    <w:basedOn w:val="a"/>
    <w:link w:val="a6"/>
    <w:rsid w:val="009905B0"/>
    <w:pPr>
      <w:spacing w:after="120"/>
      <w:ind w:left="360"/>
    </w:pPr>
  </w:style>
  <w:style w:type="character" w:customStyle="1" w:styleId="a6">
    <w:name w:val="Основной текст с отступом Знак"/>
    <w:basedOn w:val="a0"/>
    <w:link w:val="a5"/>
    <w:rsid w:val="009905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9905B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905B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header"/>
    <w:basedOn w:val="a"/>
    <w:link w:val="a8"/>
    <w:rsid w:val="009905B0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9905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rsid w:val="009905B0"/>
    <w:pPr>
      <w:autoSpaceDE w:val="0"/>
      <w:autoSpaceDN w:val="0"/>
      <w:spacing w:before="100" w:after="100"/>
    </w:pPr>
    <w:rPr>
      <w:rFonts w:eastAsia="SimSun"/>
      <w:lang w:eastAsia="zh-CN"/>
    </w:rPr>
  </w:style>
  <w:style w:type="character" w:styleId="aa">
    <w:name w:val="Hyperlink"/>
    <w:basedOn w:val="a0"/>
    <w:rsid w:val="009905B0"/>
    <w:rPr>
      <w:color w:val="0000FF"/>
      <w:u w:val="single"/>
    </w:rPr>
  </w:style>
  <w:style w:type="paragraph" w:styleId="ab">
    <w:name w:val="footer"/>
    <w:aliases w:val=" Знак"/>
    <w:basedOn w:val="a"/>
    <w:link w:val="ac"/>
    <w:rsid w:val="009905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aliases w:val=" Знак Знак"/>
    <w:basedOn w:val="a0"/>
    <w:link w:val="ab"/>
    <w:rsid w:val="009905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page number"/>
    <w:basedOn w:val="a0"/>
    <w:rsid w:val="009905B0"/>
  </w:style>
  <w:style w:type="character" w:styleId="ae">
    <w:name w:val="Emphasis"/>
    <w:basedOn w:val="a0"/>
    <w:qFormat/>
    <w:rsid w:val="009905B0"/>
    <w:rPr>
      <w:i/>
      <w:iCs/>
    </w:rPr>
  </w:style>
  <w:style w:type="character" w:customStyle="1" w:styleId="keyword">
    <w:name w:val="keyword"/>
    <w:basedOn w:val="a0"/>
    <w:rsid w:val="009905B0"/>
  </w:style>
  <w:style w:type="paragraph" w:styleId="HTML">
    <w:name w:val="HTML Preformatted"/>
    <w:basedOn w:val="a"/>
    <w:link w:val="HTML0"/>
    <w:rsid w:val="009905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905B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f">
    <w:name w:val="a"/>
    <w:basedOn w:val="a"/>
    <w:rsid w:val="009905B0"/>
    <w:pPr>
      <w:overflowPunct w:val="0"/>
      <w:autoSpaceDE w:val="0"/>
      <w:autoSpaceDN w:val="0"/>
      <w:spacing w:before="100" w:beforeAutospacing="1" w:after="100" w:afterAutospacing="1"/>
      <w:ind w:firstLine="426"/>
      <w:jc w:val="both"/>
    </w:pPr>
    <w:rPr>
      <w:sz w:val="28"/>
      <w:szCs w:val="28"/>
    </w:rPr>
  </w:style>
  <w:style w:type="paragraph" w:customStyle="1" w:styleId="a00">
    <w:name w:val="a0"/>
    <w:basedOn w:val="a"/>
    <w:rsid w:val="009905B0"/>
    <w:pPr>
      <w:overflowPunct w:val="0"/>
      <w:autoSpaceDE w:val="0"/>
      <w:autoSpaceDN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11">
    <w:name w:val="1"/>
    <w:basedOn w:val="a"/>
    <w:rsid w:val="009905B0"/>
    <w:pPr>
      <w:overflowPunct w:val="0"/>
      <w:autoSpaceDE w:val="0"/>
      <w:autoSpaceDN w:val="0"/>
      <w:spacing w:before="100" w:beforeAutospacing="1" w:after="100" w:afterAutospacing="1"/>
      <w:jc w:val="center"/>
    </w:pPr>
    <w:rPr>
      <w:sz w:val="28"/>
      <w:szCs w:val="28"/>
    </w:rPr>
  </w:style>
  <w:style w:type="character" w:customStyle="1" w:styleId="grame">
    <w:name w:val="grame"/>
    <w:basedOn w:val="a0"/>
    <w:rsid w:val="009905B0"/>
  </w:style>
  <w:style w:type="character" w:customStyle="1" w:styleId="spelle">
    <w:name w:val="spelle"/>
    <w:basedOn w:val="a0"/>
    <w:rsid w:val="009905B0"/>
  </w:style>
  <w:style w:type="character" w:customStyle="1" w:styleId="defni1">
    <w:name w:val="defni1"/>
    <w:basedOn w:val="a0"/>
    <w:rsid w:val="009905B0"/>
    <w:rPr>
      <w:color w:val="550000"/>
    </w:rPr>
  </w:style>
  <w:style w:type="character" w:customStyle="1" w:styleId="goth1">
    <w:name w:val="goth1"/>
    <w:basedOn w:val="a0"/>
    <w:rsid w:val="009905B0"/>
    <w:rPr>
      <w:rFonts w:ascii="Old English Text MT" w:hAnsi="Old English Text MT" w:hint="default"/>
    </w:rPr>
  </w:style>
  <w:style w:type="character" w:customStyle="1" w:styleId="def1">
    <w:name w:val="def1"/>
    <w:basedOn w:val="a0"/>
    <w:rsid w:val="009905B0"/>
    <w:rPr>
      <w:i/>
      <w:iCs/>
      <w:color w:val="550000"/>
    </w:rPr>
  </w:style>
  <w:style w:type="character" w:customStyle="1" w:styleId="left9">
    <w:name w:val="left9"/>
    <w:basedOn w:val="a0"/>
    <w:rsid w:val="009905B0"/>
  </w:style>
  <w:style w:type="character" w:customStyle="1" w:styleId="sizem11">
    <w:name w:val="sizem11"/>
    <w:basedOn w:val="a0"/>
    <w:rsid w:val="009905B0"/>
    <w:rPr>
      <w:sz w:val="24"/>
      <w:szCs w:val="24"/>
    </w:rPr>
  </w:style>
  <w:style w:type="character" w:customStyle="1" w:styleId="subsub1">
    <w:name w:val="subsub1"/>
    <w:basedOn w:val="a0"/>
    <w:rsid w:val="009905B0"/>
    <w:rPr>
      <w:sz w:val="22"/>
      <w:szCs w:val="22"/>
    </w:rPr>
  </w:style>
  <w:style w:type="character" w:customStyle="1" w:styleId="size31">
    <w:name w:val="size31"/>
    <w:basedOn w:val="a0"/>
    <w:rsid w:val="009905B0"/>
    <w:rPr>
      <w:sz w:val="72"/>
      <w:szCs w:val="72"/>
    </w:rPr>
  </w:style>
  <w:style w:type="character" w:customStyle="1" w:styleId="texample1">
    <w:name w:val="texample1"/>
    <w:basedOn w:val="a0"/>
    <w:rsid w:val="009905B0"/>
    <w:rPr>
      <w:rFonts w:ascii="Courier New" w:hAnsi="Courier New" w:cs="Courier New" w:hint="default"/>
      <w:color w:val="8B0000"/>
    </w:rPr>
  </w:style>
  <w:style w:type="character" w:customStyle="1" w:styleId="keyword1">
    <w:name w:val="keyword1"/>
    <w:basedOn w:val="a0"/>
    <w:rsid w:val="009905B0"/>
    <w:rPr>
      <w:i/>
      <w:iCs/>
    </w:rPr>
  </w:style>
  <w:style w:type="character" w:customStyle="1" w:styleId="mw-headline">
    <w:name w:val="mw-headline"/>
    <w:basedOn w:val="a0"/>
    <w:rsid w:val="009905B0"/>
  </w:style>
  <w:style w:type="character" w:customStyle="1" w:styleId="texhtml">
    <w:name w:val="texhtml"/>
    <w:basedOn w:val="a0"/>
    <w:rsid w:val="009905B0"/>
  </w:style>
  <w:style w:type="character" w:customStyle="1" w:styleId="editsection">
    <w:name w:val="editsection"/>
    <w:basedOn w:val="a0"/>
    <w:rsid w:val="009905B0"/>
  </w:style>
  <w:style w:type="paragraph" w:customStyle="1" w:styleId="text">
    <w:name w:val="text"/>
    <w:basedOn w:val="a"/>
    <w:rsid w:val="009905B0"/>
    <w:pPr>
      <w:spacing w:before="100" w:beforeAutospacing="1" w:after="100" w:afterAutospacing="1"/>
    </w:pPr>
  </w:style>
  <w:style w:type="character" w:customStyle="1" w:styleId="textb">
    <w:name w:val="text_b"/>
    <w:basedOn w:val="a0"/>
    <w:rsid w:val="009905B0"/>
  </w:style>
  <w:style w:type="paragraph" w:customStyle="1" w:styleId="prim">
    <w:name w:val="prim"/>
    <w:basedOn w:val="a"/>
    <w:rsid w:val="009905B0"/>
    <w:pPr>
      <w:spacing w:before="100" w:beforeAutospacing="1" w:after="100" w:afterAutospacing="1"/>
    </w:pPr>
  </w:style>
  <w:style w:type="paragraph" w:customStyle="1" w:styleId="label">
    <w:name w:val="label"/>
    <w:basedOn w:val="a"/>
    <w:rsid w:val="009905B0"/>
    <w:pPr>
      <w:spacing w:before="100" w:beforeAutospacing="1" w:after="100" w:afterAutospacing="1"/>
    </w:pPr>
  </w:style>
  <w:style w:type="paragraph" w:styleId="af0">
    <w:name w:val="Balloon Text"/>
    <w:basedOn w:val="a"/>
    <w:link w:val="af1"/>
    <w:rsid w:val="009905B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905B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3">
    <w:name w:val="Body Text Indent 2"/>
    <w:basedOn w:val="a"/>
    <w:link w:val="24"/>
    <w:rsid w:val="009905B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905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caption"/>
    <w:basedOn w:val="a"/>
    <w:qFormat/>
    <w:rsid w:val="009905B0"/>
    <w:pPr>
      <w:spacing w:before="100" w:beforeAutospacing="1" w:after="100" w:afterAutospacing="1"/>
    </w:pPr>
    <w:rPr>
      <w:color w:val="000000"/>
    </w:rPr>
  </w:style>
  <w:style w:type="paragraph" w:styleId="33">
    <w:name w:val="Body Text Indent 3"/>
    <w:basedOn w:val="a"/>
    <w:link w:val="34"/>
    <w:rsid w:val="009905B0"/>
    <w:pPr>
      <w:spacing w:before="100" w:beforeAutospacing="1" w:after="100" w:afterAutospacing="1"/>
    </w:pPr>
    <w:rPr>
      <w:color w:val="000000"/>
    </w:rPr>
  </w:style>
  <w:style w:type="character" w:customStyle="1" w:styleId="34">
    <w:name w:val="Основной текст с отступом 3 Знак"/>
    <w:basedOn w:val="a0"/>
    <w:link w:val="33"/>
    <w:rsid w:val="009905B0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f3">
    <w:name w:val="Title"/>
    <w:basedOn w:val="a"/>
    <w:link w:val="af4"/>
    <w:qFormat/>
    <w:rsid w:val="009905B0"/>
    <w:pPr>
      <w:jc w:val="center"/>
    </w:pPr>
    <w:rPr>
      <w:b/>
      <w:sz w:val="28"/>
      <w:szCs w:val="20"/>
    </w:rPr>
  </w:style>
  <w:style w:type="character" w:customStyle="1" w:styleId="af4">
    <w:name w:val="Название Знак"/>
    <w:basedOn w:val="a0"/>
    <w:link w:val="af3"/>
    <w:rsid w:val="009905B0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f5">
    <w:name w:val="Subtitle"/>
    <w:basedOn w:val="a"/>
    <w:link w:val="af6"/>
    <w:qFormat/>
    <w:rsid w:val="009905B0"/>
    <w:pPr>
      <w:jc w:val="center"/>
    </w:pPr>
    <w:rPr>
      <w:b/>
      <w:sz w:val="28"/>
      <w:szCs w:val="20"/>
    </w:rPr>
  </w:style>
  <w:style w:type="character" w:customStyle="1" w:styleId="af6">
    <w:name w:val="Подзаголовок Знак"/>
    <w:basedOn w:val="a0"/>
    <w:link w:val="af5"/>
    <w:rsid w:val="009905B0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customStyle="1" w:styleId="t">
    <w:name w:val="t"/>
    <w:basedOn w:val="a"/>
    <w:rsid w:val="009905B0"/>
    <w:pPr>
      <w:spacing w:before="100" w:beforeAutospacing="1" w:after="100" w:afterAutospacing="1"/>
    </w:pPr>
  </w:style>
  <w:style w:type="paragraph" w:customStyle="1" w:styleId="rl">
    <w:name w:val="rl"/>
    <w:basedOn w:val="a"/>
    <w:rsid w:val="009905B0"/>
    <w:pPr>
      <w:spacing w:before="100" w:beforeAutospacing="1" w:after="100" w:afterAutospacing="1"/>
    </w:pPr>
  </w:style>
  <w:style w:type="paragraph" w:customStyle="1" w:styleId="dt1">
    <w:name w:val="dt1"/>
    <w:basedOn w:val="a"/>
    <w:rsid w:val="009905B0"/>
    <w:pPr>
      <w:spacing w:before="100" w:beforeAutospacing="1" w:after="100" w:afterAutospacing="1"/>
    </w:pPr>
  </w:style>
  <w:style w:type="paragraph" w:customStyle="1" w:styleId="ind">
    <w:name w:val="ind"/>
    <w:basedOn w:val="a"/>
    <w:rsid w:val="009905B0"/>
    <w:pPr>
      <w:spacing w:before="100" w:beforeAutospacing="1" w:after="100" w:afterAutospacing="1"/>
    </w:pPr>
  </w:style>
  <w:style w:type="character" w:customStyle="1" w:styleId="glossarydef">
    <w:name w:val="glossarydef"/>
    <w:basedOn w:val="a0"/>
    <w:rsid w:val="009905B0"/>
  </w:style>
  <w:style w:type="paragraph" w:customStyle="1" w:styleId="12">
    <w:name w:val="заголовок 1"/>
    <w:basedOn w:val="a"/>
    <w:next w:val="a"/>
    <w:rsid w:val="009905B0"/>
    <w:pPr>
      <w:keepNext/>
      <w:autoSpaceDE w:val="0"/>
      <w:autoSpaceDN w:val="0"/>
      <w:jc w:val="center"/>
      <w:outlineLvl w:val="0"/>
    </w:pPr>
    <w:rPr>
      <w:rFonts w:eastAsia="SimSun"/>
      <w:b/>
      <w:bCs/>
      <w:sz w:val="28"/>
      <w:szCs w:val="28"/>
      <w:lang w:eastAsia="zh-CN"/>
    </w:rPr>
  </w:style>
  <w:style w:type="paragraph" w:customStyle="1" w:styleId="FR3">
    <w:name w:val="FR3"/>
    <w:rsid w:val="009905B0"/>
    <w:pPr>
      <w:widowControl w:val="0"/>
      <w:spacing w:after="0" w:line="240" w:lineRule="auto"/>
    </w:pPr>
    <w:rPr>
      <w:rFonts w:ascii="Arial Narrow" w:eastAsia="Times New Roman" w:hAnsi="Arial Narrow" w:cs="Times New Roman"/>
      <w:b/>
      <w:snapToGrid w:val="0"/>
      <w:sz w:val="28"/>
      <w:szCs w:val="20"/>
      <w:lang w:val="ru-RU" w:eastAsia="ru-RU"/>
    </w:rPr>
  </w:style>
  <w:style w:type="character" w:customStyle="1" w:styleId="num1">
    <w:name w:val="num1"/>
    <w:basedOn w:val="a0"/>
    <w:rsid w:val="009905B0"/>
    <w:rPr>
      <w:rFonts w:ascii="Tahoma" w:hAnsi="Tahoma" w:cs="Tahoma" w:hint="default"/>
      <w:sz w:val="20"/>
      <w:szCs w:val="20"/>
    </w:rPr>
  </w:style>
  <w:style w:type="paragraph" w:customStyle="1" w:styleId="elementnumber">
    <w:name w:val="elementnumber"/>
    <w:basedOn w:val="a"/>
    <w:rsid w:val="009905B0"/>
    <w:pPr>
      <w:spacing w:before="100" w:beforeAutospacing="1" w:after="100" w:afterAutospacing="1"/>
    </w:pPr>
  </w:style>
  <w:style w:type="character" w:styleId="af7">
    <w:name w:val="Strong"/>
    <w:basedOn w:val="a0"/>
    <w:qFormat/>
    <w:rsid w:val="009905B0"/>
    <w:rPr>
      <w:b/>
      <w:bCs/>
    </w:rPr>
  </w:style>
  <w:style w:type="character" w:styleId="af8">
    <w:name w:val="FollowedHyperlink"/>
    <w:basedOn w:val="a0"/>
    <w:rsid w:val="009905B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2.wmf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image" Target="media/image38.png"/><Relationship Id="rId89" Type="http://schemas.openxmlformats.org/officeDocument/2006/relationships/image" Target="media/image42.png"/><Relationship Id="rId97" Type="http://schemas.openxmlformats.org/officeDocument/2006/relationships/image" Target="media/image48.png"/><Relationship Id="rId7" Type="http://schemas.openxmlformats.org/officeDocument/2006/relationships/image" Target="media/image2.wmf"/><Relationship Id="rId71" Type="http://schemas.openxmlformats.org/officeDocument/2006/relationships/image" Target="media/image31.wmf"/><Relationship Id="rId92" Type="http://schemas.openxmlformats.org/officeDocument/2006/relationships/image" Target="media/image45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53" Type="http://schemas.openxmlformats.org/officeDocument/2006/relationships/hyperlink" Target="http://www.ict.nsc.ru/ru/textbooks/akhmerov/matmodel_unicode/0-1-1.html" TargetMode="External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87" Type="http://schemas.openxmlformats.org/officeDocument/2006/relationships/image" Target="media/image40.png"/><Relationship Id="rId5" Type="http://schemas.openxmlformats.org/officeDocument/2006/relationships/image" Target="media/image1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9.bin"/><Relationship Id="rId90" Type="http://schemas.openxmlformats.org/officeDocument/2006/relationships/image" Target="media/image43.png"/><Relationship Id="rId95" Type="http://schemas.openxmlformats.org/officeDocument/2006/relationships/oleObject" Target="embeddings/oleObject42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100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9.wmf"/><Relationship Id="rId93" Type="http://schemas.openxmlformats.org/officeDocument/2006/relationships/image" Target="media/image46.wmf"/><Relationship Id="rId98" Type="http://schemas.openxmlformats.org/officeDocument/2006/relationships/image" Target="media/image49.png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54" Type="http://schemas.openxmlformats.org/officeDocument/2006/relationships/hyperlink" Target="http://www.ict.nsc.ru/ru/textbooks/akhmerov/matmodel_unicode/0-1-2.html" TargetMode="External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83" Type="http://schemas.openxmlformats.org/officeDocument/2006/relationships/image" Target="media/image37.png"/><Relationship Id="rId88" Type="http://schemas.openxmlformats.org/officeDocument/2006/relationships/image" Target="media/image41.png"/><Relationship Id="rId91" Type="http://schemas.openxmlformats.org/officeDocument/2006/relationships/image" Target="media/image44.png"/><Relationship Id="rId96" Type="http://schemas.openxmlformats.org/officeDocument/2006/relationships/image" Target="media/image47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5.wmf"/><Relationship Id="rId49" Type="http://schemas.openxmlformats.org/officeDocument/2006/relationships/image" Target="media/image21.png"/><Relationship Id="rId57" Type="http://schemas.openxmlformats.org/officeDocument/2006/relationships/image" Target="media/image24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9.wmf"/><Relationship Id="rId52" Type="http://schemas.openxmlformats.org/officeDocument/2006/relationships/hyperlink" Target="http://www.ict.nsc.ru/ru/textbooks/akhmerov/matmodel_unicode/0-1-1.html" TargetMode="External"/><Relationship Id="rId60" Type="http://schemas.openxmlformats.org/officeDocument/2006/relationships/oleObject" Target="embeddings/oleObject28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1.bin"/><Relationship Id="rId99" Type="http://schemas.openxmlformats.org/officeDocument/2006/relationships/image" Target="media/image50.png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3004</Words>
  <Characters>17129</Characters>
  <Application>Microsoft Office Word</Application>
  <DocSecurity>0</DocSecurity>
  <Lines>142</Lines>
  <Paragraphs>40</Paragraphs>
  <ScaleCrop>false</ScaleCrop>
  <Company/>
  <LinksUpToDate>false</LinksUpToDate>
  <CharactersWithSpaces>20093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2014-01-12T17:08:00Z</dcterms:created>
  <dcterms:modified xsi:type="dcterms:W3CDTF">2014-01-12T17:09:00Z</dcterms:modified>
</cp:coreProperties>
</file>